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240" w:lineRule="auto"/>
        <w:ind w:leftChars="0"/>
        <w:jc w:val="center"/>
        <w:rPr>
          <w:rFonts w:hint="eastAsia" w:asciiTheme="minorEastAsia" w:hAnsiTheme="minorEastAsia" w:eastAsiaTheme="minorEastAsia" w:cstheme="minorEastAsia"/>
          <w:b/>
          <w:bCs w:val="0"/>
          <w:color w:val="auto"/>
          <w:sz w:val="36"/>
          <w:szCs w:val="36"/>
          <w:highlight w:val="none"/>
          <w:lang w:val="en-US" w:eastAsia="zh-CN"/>
        </w:rPr>
      </w:pPr>
      <w:bookmarkStart w:id="29" w:name="_GoBack"/>
      <w:r>
        <w:rPr>
          <w:rFonts w:hint="eastAsia" w:ascii="宋体" w:hAnsi="宋体" w:eastAsia="宋体" w:cs="宋体"/>
          <w:b/>
          <w:bCs/>
          <w:color w:val="auto"/>
          <w:sz w:val="36"/>
          <w:szCs w:val="36"/>
          <w:highlight w:val="none"/>
          <w:lang w:val="en-US" w:eastAsia="zh-CN"/>
        </w:rPr>
        <w:t>厦门市2021年度物业机电维修岗理论知识考核题库</w:t>
      </w:r>
    </w:p>
    <w:bookmarkEnd w:id="29"/>
    <w:p>
      <w:pPr>
        <w:keepNext w:val="0"/>
        <w:keepLines w:val="0"/>
        <w:pageBreakBefore w:val="0"/>
        <w:numPr>
          <w:ilvl w:val="0"/>
          <w:numId w:val="1"/>
        </w:numPr>
        <w:kinsoku/>
        <w:overflowPunct/>
        <w:topLinePunct w:val="0"/>
        <w:bidi w:val="0"/>
        <w:spacing w:line="360" w:lineRule="exact"/>
        <w:ind w:leftChars="0"/>
        <w:textAlignment w:val="auto"/>
        <w:rPr>
          <w:rFonts w:hint="default" w:asciiTheme="minorEastAsia" w:hAnsiTheme="minorEastAsia" w:eastAsiaTheme="minorEastAsia" w:cstheme="minorEastAsia"/>
          <w:b/>
          <w:bCs w:val="0"/>
          <w:color w:val="auto"/>
          <w:sz w:val="21"/>
          <w:szCs w:val="21"/>
          <w:highlight w:val="none"/>
          <w:lang w:val="en-US" w:eastAsia="zh-CN"/>
        </w:rPr>
      </w:pPr>
      <w:r>
        <w:rPr>
          <w:rFonts w:hint="eastAsia" w:asciiTheme="minorEastAsia" w:hAnsiTheme="minorEastAsia" w:eastAsiaTheme="minorEastAsia" w:cstheme="minorEastAsia"/>
          <w:b/>
          <w:bCs w:val="0"/>
          <w:color w:val="auto"/>
          <w:sz w:val="21"/>
          <w:szCs w:val="21"/>
          <w:highlight w:val="none"/>
          <w:lang w:val="en-US" w:eastAsia="zh-CN"/>
        </w:rPr>
        <w:t>单选题</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隔离开关和刀开关在额定值运行时，出现接触部分发热，其原因是接触部分压力不足或（ C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A：电流过大    B：电压过高    C：接触面氧化    D：散热不良</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蓄电池充电时，电解液的温度不应高于（  B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A：30    B：45    C：60    D：80</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变压器若带感性负载，从轻载到满载其输出电压将会（B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A：升高    B：降低    C：不变    D：随机</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终端杆、分支杆的横担装设在（C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A：受电侧    B：拉力侧    C：电源侧    D：张力侧</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异步电动机作空载试验时，其试验时间不应小于（ B   ）小时。</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A：0.5    B：1.0    C：2.0    D：2.5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三相星形接线的电源或负载的线电压是相电压的(  A   )倍, 线电流与相电流不变。]</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xml:space="preserve"> A. √3      B.  √2    C.  1      D. 2</w:t>
      </w:r>
    </w:p>
    <w:p>
      <w:pPr>
        <w:keepNext w:val="0"/>
        <w:keepLines w:val="0"/>
        <w:pageBreakBefore w:val="0"/>
        <w:numPr>
          <w:ilvl w:val="0"/>
          <w:numId w:val="2"/>
        </w:numPr>
        <w:kinsoku/>
        <w:overflowPunct/>
        <w:topLinePunct w:val="0"/>
        <w:bidi w:val="0"/>
        <w:spacing w:line="3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钳形电流表的工作原理是（ B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A：静电感应    B：电磁感应    C：集肤效应    D：直接耦合</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三相对称电路的线电压比对应相电压(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w:t>
      </w:r>
    </w:p>
    <w:p>
      <w:pPr>
        <w:keepNext w:val="0"/>
        <w:keepLines w:val="0"/>
        <w:pageBreakBefore w:val="0"/>
        <w:kinsoku/>
        <w:overflowPunct/>
        <w:topLinePunct w:val="0"/>
        <w:bidi w:val="0"/>
        <w:spacing w:line="360" w:lineRule="exact"/>
        <w:ind w:left="42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超前 30°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超前 60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滞后 30°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滞后 60°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3位数字表可显示的最大数字是（   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A：8999    B：9999    C：1990    D：1999</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在三相四线制中,当三相负载不平衡时,三相电压相等, 中性线电流(  B   )。</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等于零     B. 不等于零    C. 增大    D. 减小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三相异步电动机工作时，其电磁转矩是由旋转磁场与(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)共同作用产生的。</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定子电流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转子电流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转子电压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电源电压</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两根平行导线通过同向电流时,导体之间相互(  D   )。</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排斥   B. 产生磁场   C. 产生涡流   D. 吸引</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C  )反映了在不含电源的一段电路中，电流与这段电路两端的电压及电阻的关系。</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欧姆定律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楞次定律</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部分电路欧姆定律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全欧姆定律</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电压表的内阻(　B　)被测负载的电阻。</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A.远小于      B.远大于      C.等于       D.大于等于</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为保证电流测量的准确性，电流表的内阻是（AD）。</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A.越小越好   B.越大越好  C.适中为好  D.零为好</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在TN-S接地系统中， 如果零线（N线）开路，可能会造成某一相的设备烧毁，请问是由于哪些原因造成的？（AD）</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 零点漂移        B.外网电压过高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设备本身故障    D.三相负荷严重不平衡</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阻值不随外加电压或电流的大小而改变的电阻叫（  C  ）。</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固定电阻  B. 可变电阻   C. 线性电阻  D. 非线性电阻</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阻值随外加电压或电流的大小而改变的电阻叫（  D  ）。</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固定电阻   B. 可变电阻   C. 线性电阻  D. 非线性电阻</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面接触型二极管应用于(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整流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稳压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开关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光敏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在导体中的电流, 越接近于导体表面, 其(</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A ), 这种现象叫集肤效应。</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电流越大   B. 电压越高    C. 温度越高  D. 电阻越大</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磁导率μ的单位为(</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t>A.</w:t>
      </w:r>
      <w:r>
        <w:rPr>
          <w:rFonts w:hint="eastAsia" w:asciiTheme="minorEastAsia" w:hAnsiTheme="minorEastAsia" w:eastAsiaTheme="minorEastAsia" w:cstheme="minorEastAsia"/>
          <w:b w:val="0"/>
          <w:bCs/>
          <w:color w:val="auto"/>
          <w:sz w:val="21"/>
          <w:szCs w:val="21"/>
          <w:highlight w:val="none"/>
        </w:rPr>
        <w:t xml:space="preserve">H/m  </w:t>
      </w:r>
      <w:r>
        <w:rPr>
          <w:rFonts w:hint="eastAsia" w:asciiTheme="minorEastAsia" w:hAnsiTheme="minorEastAsia" w:eastAsiaTheme="minorEastAsia" w:cstheme="minorEastAsia"/>
          <w:b w:val="0"/>
          <w:bCs/>
          <w:color w:val="auto"/>
          <w:sz w:val="21"/>
          <w:szCs w:val="21"/>
          <w:highlight w:val="none"/>
          <w:lang w:eastAsia="zh-CN"/>
        </w:rPr>
        <w:t>B.</w:t>
      </w:r>
      <w:r>
        <w:rPr>
          <w:rFonts w:hint="eastAsia" w:asciiTheme="minorEastAsia" w:hAnsiTheme="minorEastAsia" w:eastAsiaTheme="minorEastAsia" w:cstheme="minorEastAsia"/>
          <w:b w:val="0"/>
          <w:bCs/>
          <w:color w:val="auto"/>
          <w:sz w:val="21"/>
          <w:szCs w:val="21"/>
          <w:highlight w:val="none"/>
        </w:rPr>
        <w:t xml:space="preserve">H·m  </w:t>
      </w:r>
      <w:r>
        <w:rPr>
          <w:rFonts w:hint="eastAsia" w:asciiTheme="minorEastAsia" w:hAnsiTheme="minorEastAsia" w:eastAsiaTheme="minorEastAsia" w:cstheme="minorEastAsia"/>
          <w:b w:val="0"/>
          <w:bCs/>
          <w:color w:val="auto"/>
          <w:sz w:val="21"/>
          <w:szCs w:val="21"/>
          <w:highlight w:val="none"/>
          <w:lang w:eastAsia="zh-CN"/>
        </w:rPr>
        <w:t>C.</w:t>
      </w:r>
      <w:r>
        <w:rPr>
          <w:rFonts w:hint="eastAsia" w:asciiTheme="minorEastAsia" w:hAnsiTheme="minorEastAsia" w:eastAsiaTheme="minorEastAsia" w:cstheme="minorEastAsia"/>
          <w:b w:val="0"/>
          <w:bCs/>
          <w:color w:val="auto"/>
          <w:sz w:val="21"/>
          <w:szCs w:val="21"/>
          <w:highlight w:val="none"/>
        </w:rPr>
        <w:t xml:space="preserve">T/m   </w:t>
      </w:r>
      <w:r>
        <w:rPr>
          <w:rFonts w:hint="eastAsia" w:asciiTheme="minorEastAsia" w:hAnsiTheme="minorEastAsia" w:eastAsiaTheme="minorEastAsia" w:cstheme="minorEastAsia"/>
          <w:b w:val="0"/>
          <w:bCs/>
          <w:color w:val="auto"/>
          <w:sz w:val="21"/>
          <w:szCs w:val="21"/>
          <w:highlight w:val="none"/>
          <w:lang w:eastAsia="zh-CN"/>
        </w:rPr>
        <w:t>D.</w:t>
      </w:r>
      <w:r>
        <w:rPr>
          <w:rFonts w:hint="eastAsia" w:asciiTheme="minorEastAsia" w:hAnsiTheme="minorEastAsia" w:eastAsiaTheme="minorEastAsia" w:cstheme="minorEastAsia"/>
          <w:b w:val="0"/>
          <w:bCs/>
          <w:color w:val="auto"/>
          <w:sz w:val="21"/>
          <w:szCs w:val="21"/>
          <w:highlight w:val="none"/>
        </w:rPr>
        <w:t>Wb·m</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感应电流所产生的磁通总是企图(  C   )原有磁通的变化。</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影响    B. 增强     C. 阻止     D. 衰减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变压器的基本作用是在交流电路中变电压、(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)、变阻抗、变相位和电气隔离。</w:t>
      </w:r>
    </w:p>
    <w:p>
      <w:pPr>
        <w:keepNext w:val="0"/>
        <w:keepLines w:val="0"/>
        <w:pageBreakBefore w:val="0"/>
        <w:kinsoku/>
        <w:overflowPunct/>
        <w:topLinePunct w:val="0"/>
        <w:bidi w:val="0"/>
        <w:spacing w:line="360" w:lineRule="exact"/>
        <w:ind w:left="42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变磁通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变电流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变功率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变频率</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电容器上的电压升高过程是电容器中电场建立的过程, 在此过程中, 它从(  C  )吸取能量。</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电容     B. 高次谐波    C. 电源     D. 电感</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电容器在直流稳态电路中相当于(   B   )。</w:t>
      </w:r>
      <w:r>
        <w:rPr>
          <w:rFonts w:hint="eastAsia" w:asciiTheme="minorEastAsia" w:hAnsiTheme="minorEastAsia" w:eastAsiaTheme="minorEastAsia" w:cstheme="minorEastAsia"/>
          <w:color w:val="auto"/>
          <w:kern w:val="0"/>
          <w:sz w:val="21"/>
          <w:szCs w:val="21"/>
          <w:highlight w:val="none"/>
        </w:rPr>
        <w:br w:type="textWrapping"/>
      </w:r>
      <w:r>
        <w:rPr>
          <w:rFonts w:hint="eastAsia" w:asciiTheme="minorEastAsia" w:hAnsiTheme="minorEastAsia" w:eastAsiaTheme="minorEastAsia" w:cstheme="minorEastAsia"/>
          <w:color w:val="auto"/>
          <w:kern w:val="0"/>
          <w:sz w:val="21"/>
          <w:szCs w:val="21"/>
          <w:highlight w:val="none"/>
        </w:rPr>
        <w:t>  A. 短路    B. 开路   C. 高通滤波器  D. 低通滤波器</w:t>
      </w:r>
      <w:r>
        <w:rPr>
          <w:rFonts w:hint="eastAsia" w:asciiTheme="minorEastAsia" w:hAnsiTheme="minorEastAsia" w:eastAsiaTheme="minorEastAsia" w:cstheme="minorEastAsia"/>
          <w:color w:val="auto"/>
          <w:kern w:val="0"/>
          <w:sz w:val="21"/>
          <w:szCs w:val="21"/>
          <w:highlight w:val="none"/>
        </w:rPr>
        <w:br w:type="textWrapping"/>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热继电器由热元件、触头系统、(C)、复位机构和整定电流装置所组成。</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t>A.</w:t>
      </w:r>
      <w:r>
        <w:rPr>
          <w:rFonts w:hint="eastAsia" w:asciiTheme="minorEastAsia" w:hAnsiTheme="minorEastAsia" w:eastAsiaTheme="minorEastAsia" w:cstheme="minorEastAsia"/>
          <w:b w:val="0"/>
          <w:bCs/>
          <w:color w:val="auto"/>
          <w:sz w:val="21"/>
          <w:szCs w:val="21"/>
          <w:highlight w:val="none"/>
        </w:rPr>
        <w:t xml:space="preserve">手柄  </w:t>
      </w:r>
      <w:r>
        <w:rPr>
          <w:rFonts w:hint="eastAsia" w:asciiTheme="minorEastAsia" w:hAnsiTheme="minorEastAsia" w:eastAsiaTheme="minorEastAsia" w:cstheme="minorEastAsia"/>
          <w:b w:val="0"/>
          <w:bCs/>
          <w:color w:val="auto"/>
          <w:sz w:val="21"/>
          <w:szCs w:val="21"/>
          <w:highlight w:val="none"/>
          <w:lang w:eastAsia="zh-CN"/>
        </w:rPr>
        <w:t>B.</w:t>
      </w:r>
      <w:r>
        <w:rPr>
          <w:rFonts w:hint="eastAsia" w:asciiTheme="minorEastAsia" w:hAnsiTheme="minorEastAsia" w:eastAsiaTheme="minorEastAsia" w:cstheme="minorEastAsia"/>
          <w:b w:val="0"/>
          <w:bCs/>
          <w:color w:val="auto"/>
          <w:sz w:val="21"/>
          <w:szCs w:val="21"/>
          <w:highlight w:val="none"/>
        </w:rPr>
        <w:t xml:space="preserve">线圈  </w:t>
      </w:r>
      <w:r>
        <w:rPr>
          <w:rFonts w:hint="eastAsia" w:asciiTheme="minorEastAsia" w:hAnsiTheme="minorEastAsia" w:eastAsiaTheme="minorEastAsia" w:cstheme="minorEastAsia"/>
          <w:b w:val="0"/>
          <w:bCs/>
          <w:color w:val="auto"/>
          <w:sz w:val="21"/>
          <w:szCs w:val="21"/>
          <w:highlight w:val="none"/>
          <w:lang w:eastAsia="zh-CN"/>
        </w:rPr>
        <w:t>C.</w:t>
      </w:r>
      <w:r>
        <w:rPr>
          <w:rFonts w:hint="eastAsia" w:asciiTheme="minorEastAsia" w:hAnsiTheme="minorEastAsia" w:eastAsiaTheme="minorEastAsia" w:cstheme="minorEastAsia"/>
          <w:b w:val="0"/>
          <w:bCs/>
          <w:color w:val="auto"/>
          <w:sz w:val="21"/>
          <w:szCs w:val="21"/>
          <w:highlight w:val="none"/>
        </w:rPr>
        <w:t xml:space="preserve">动作机构  </w:t>
      </w:r>
      <w:r>
        <w:rPr>
          <w:rFonts w:hint="eastAsia" w:asciiTheme="minorEastAsia" w:hAnsiTheme="minorEastAsia" w:eastAsiaTheme="minorEastAsia" w:cstheme="minorEastAsia"/>
          <w:b w:val="0"/>
          <w:bCs/>
          <w:color w:val="auto"/>
          <w:sz w:val="21"/>
          <w:szCs w:val="21"/>
          <w:highlight w:val="none"/>
          <w:lang w:eastAsia="zh-CN"/>
        </w:rPr>
        <w:t>D.</w:t>
      </w:r>
      <w:r>
        <w:rPr>
          <w:rFonts w:hint="eastAsia" w:asciiTheme="minorEastAsia" w:hAnsiTheme="minorEastAsia" w:eastAsiaTheme="minorEastAsia" w:cstheme="minorEastAsia"/>
          <w:b w:val="0"/>
          <w:bCs/>
          <w:color w:val="auto"/>
          <w:sz w:val="21"/>
          <w:szCs w:val="21"/>
          <w:highlight w:val="none"/>
        </w:rPr>
        <w:t>电磁铁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漏电保护器(C)，应操作试验按钮，检验其工作性能</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购买后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购买前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安装后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安装前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动力主电路的通电测试顺序应该是(A)。</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先不接电动机测试接触器的动作情况，再接电动机测试</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先测试电动机的动作情况，再测试接触器的动作情况</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先测试热继电器的动作情况，再测试接触器的动作情况</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先测试按钮的动作情况，再接电动机测试</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三相异步电动机的下列启动方法中，性能最好的是(C)。</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直接启动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减压启动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变频启动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变极启动</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三相</w:t>
      </w:r>
      <w:r>
        <w:rPr>
          <w:rFonts w:hint="eastAsia" w:asciiTheme="minorEastAsia" w:hAnsiTheme="minorEastAsia" w:eastAsiaTheme="minorEastAsia" w:cstheme="minorEastAsia"/>
          <w:color w:val="auto"/>
          <w:sz w:val="21"/>
          <w:szCs w:val="21"/>
          <w:highlight w:val="none"/>
        </w:rPr>
        <w:t>异步电动机采用</w:t>
      </w:r>
      <w:r>
        <w:rPr>
          <w:rFonts w:hint="eastAsia" w:asciiTheme="minorEastAsia" w:hAnsiTheme="minorEastAsia" w:eastAsiaTheme="minorEastAsia" w:cstheme="minorEastAsia"/>
          <w:color w:val="auto"/>
          <w:position w:val="-4"/>
          <w:sz w:val="21"/>
          <w:szCs w:val="21"/>
          <w:highlight w:val="none"/>
        </w:rPr>
        <w:object>
          <v:shape id="_x0000_i1025" o:spt="75" type="#_x0000_t75" style="height:11.7pt;width:13.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Theme="minorEastAsia" w:hAnsiTheme="minorEastAsia" w:eastAsiaTheme="minorEastAsia" w:cstheme="minorEastAsia"/>
          <w:color w:val="auto"/>
          <w:sz w:val="21"/>
          <w:szCs w:val="21"/>
          <w:highlight w:val="none"/>
        </w:rPr>
        <w:t>-△降压启动时，启动转矩是△接法全压起动时的（   D   ）倍。</w:t>
      </w:r>
    </w:p>
    <w:p>
      <w:pPr>
        <w:keepNext w:val="0"/>
        <w:keepLines w:val="0"/>
        <w:pageBreakBefore w:val="0"/>
        <w:numPr>
          <w:ilvl w:val="0"/>
          <w:numId w:val="0"/>
        </w:numPr>
        <w:kinsoku/>
        <w:overflowPunct/>
        <w:topLinePunct w:val="0"/>
        <w:bidi w:val="0"/>
        <w:spacing w:line="360" w:lineRule="exact"/>
        <w:ind w:leftChars="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position w:val="-24"/>
          <w:sz w:val="21"/>
          <w:szCs w:val="21"/>
          <w:highlight w:val="none"/>
        </w:rPr>
        <w:object>
          <v:shape id="_x0000_i1026" o:spt="75" type="#_x0000_t75" style="height:26.8pt;width:29.3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Theme="minorEastAsia" w:hAnsiTheme="minorEastAsia" w:eastAsiaTheme="minorEastAsia" w:cstheme="minorEastAsia"/>
          <w:color w:val="auto"/>
          <w:sz w:val="21"/>
          <w:szCs w:val="21"/>
          <w:highlight w:val="none"/>
        </w:rPr>
        <w:t xml:space="preserve">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position w:val="-18"/>
          <w:sz w:val="21"/>
          <w:szCs w:val="21"/>
          <w:highlight w:val="none"/>
        </w:rPr>
        <w:object>
          <v:shape id="_x0000_i1027" o:spt="75" type="#_x0000_t75" style="height:26.8pt;width:29.3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Theme="minorEastAsia" w:hAnsiTheme="minorEastAsia" w:eastAsiaTheme="minorEastAsia" w:cstheme="minorEastAsia"/>
          <w:color w:val="auto"/>
          <w:sz w:val="21"/>
          <w:szCs w:val="21"/>
          <w:highlight w:val="none"/>
        </w:rPr>
        <w:t xml:space="preserve">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position w:val="-8"/>
          <w:sz w:val="21"/>
          <w:szCs w:val="21"/>
          <w:highlight w:val="none"/>
        </w:rPr>
        <w:object>
          <v:shape id="_x0000_i1028" o:spt="75" type="#_x0000_t75" style="height:18.4pt;width:18.4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position w:val="-18"/>
          <w:sz w:val="21"/>
          <w:szCs w:val="21"/>
          <w:highlight w:val="none"/>
        </w:rPr>
        <w:object>
          <v:shape id="_x0000_i1029" o:spt="75" type="#_x0000_t75" style="height:24.3pt;width:18.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交流</w:t>
      </w:r>
      <w:r>
        <w:rPr>
          <w:rFonts w:hint="eastAsia" w:asciiTheme="minorEastAsia" w:hAnsiTheme="minorEastAsia" w:eastAsiaTheme="minorEastAsia" w:cstheme="minorEastAsia"/>
          <w:color w:val="auto"/>
          <w:sz w:val="21"/>
          <w:szCs w:val="21"/>
          <w:highlight w:val="none"/>
        </w:rPr>
        <w:t>伺服电动机电磁转矩的大小与控制电压的（  C  ）有关</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大小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大小和频率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大小和相位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相位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双速电动机的定子绕组由△接法变为 YY 接法时，极对数减少一半，转速(B)</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降低一倍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升高一倍</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降低二倍</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升高二倍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20／5 t 电气控制线路中主钩电动机由(B )配合磁力控制屏来实现控制。</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A．凸轮控制器    B．主令控制器    C．交流保护控制柜    D．主钩制动电磁铁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在晶闸管—电动机速度控制系统中作用于被控对象电动机的负载矩称为（C）</w:t>
      </w:r>
    </w:p>
    <w:p>
      <w:pPr>
        <w:keepNext w:val="0"/>
        <w:keepLines w:val="0"/>
        <w:pageBreakBefore w:val="0"/>
        <w:kinsoku/>
        <w:overflowPunct/>
        <w:topLinePunct w:val="0"/>
        <w:bidi w:val="0"/>
        <w:spacing w:line="360" w:lineRule="exact"/>
        <w:ind w:left="480" w:hanging="420" w:hanging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控制量  B. 输出量  C. 扰动量   D. 输入量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闭环控制系统中比较元件把(A )进行比较，求出它们之间的偏差。</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A．反馈量与给定量    B．扰动量与给定量    C．控制量与给定量    D．输入量与给定量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在采用有续流二极管的三相半控桥式整流电路对直流电动机供电的调速系统中，其主电路电流的检测应采用(B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交流电流互感器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直流电流互感器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交流电流互感器或直流电流互感器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电压互感器</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转速、电流双闭环调速系统中，转速调节器ASR输出限幅电压的作用是(A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A．决定了电动机允许最大电流值   B．决定了晶闸管变流器输出电压最大值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C．决定了电动机最高转速  D．决定了晶闸管变流器输出额定电压</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逻辑无环流可逆调速系统中，当转矩极性信号改变极性，并有(A )时，逻辑才允许进行切换。</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A．零电流信号    B．零电压信号    C．零给定信号    D．零转速信号</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直流负反馈是指(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A．存在于RC耦合电路中的负反馈    B．直流通路中的负反馈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C．放大直流信号时才有的负反馈    D．只存在于直接耦合电路中的负反’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负反馈放大电路的闭环放大倍数为(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position w:val="-4"/>
          <w:sz w:val="21"/>
          <w:szCs w:val="21"/>
          <w:highlight w:val="none"/>
        </w:rPr>
        <w:object>
          <v:shape id="_x0000_i1030"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Theme="minorEastAsia" w:hAnsiTheme="minorEastAsia" w:eastAsiaTheme="minorEastAsia" w:cstheme="minorEastAsia"/>
          <w:color w:val="auto"/>
          <w:sz w:val="21"/>
          <w:szCs w:val="21"/>
          <w:highlight w:val="none"/>
          <w:vertAlign w:val="subscript"/>
        </w:rPr>
        <w:t>f</w:t>
      </w:r>
      <w:r>
        <w:rPr>
          <w:rFonts w:hint="eastAsia" w:asciiTheme="minorEastAsia" w:hAnsiTheme="minorEastAsia" w:eastAsiaTheme="minorEastAsia" w:cstheme="minorEastAsia"/>
          <w:color w:val="auto"/>
          <w:sz w:val="21"/>
          <w:szCs w:val="21"/>
          <w:highlight w:val="none"/>
        </w:rPr>
        <w:t xml:space="preserve"> = </w:t>
      </w:r>
      <w:r>
        <w:rPr>
          <w:rFonts w:hint="eastAsia" w:asciiTheme="minorEastAsia" w:hAnsiTheme="minorEastAsia" w:eastAsiaTheme="minorEastAsia" w:cstheme="minorEastAsia"/>
          <w:color w:val="auto"/>
          <w:position w:val="-4"/>
          <w:sz w:val="21"/>
          <w:szCs w:val="21"/>
          <w:highlight w:val="none"/>
        </w:rPr>
        <w:object>
          <v:shape id="_x0000_i1031" o:spt="75" type="#_x0000_t75" style="height:20.95pt;width:11.7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position w:val="-4"/>
          <w:sz w:val="21"/>
          <w:szCs w:val="21"/>
          <w:highlight w:val="none"/>
        </w:rPr>
        <w:object>
          <v:shape id="_x0000_i1032"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20">
            <o:LockedField>false</o:LockedField>
          </o:OLEObject>
        </w:object>
      </w:r>
      <w:r>
        <w:rPr>
          <w:rFonts w:hint="eastAsia" w:asciiTheme="minorEastAsia" w:hAnsiTheme="minorEastAsia" w:eastAsiaTheme="minorEastAsia" w:cstheme="minorEastAsia"/>
          <w:color w:val="auto"/>
          <w:sz w:val="21"/>
          <w:szCs w:val="21"/>
          <w:highlight w:val="none"/>
        </w:rPr>
        <w:t>F)    B．</w:t>
      </w:r>
      <w:r>
        <w:rPr>
          <w:rFonts w:hint="eastAsia" w:asciiTheme="minorEastAsia" w:hAnsiTheme="minorEastAsia" w:eastAsiaTheme="minorEastAsia" w:cstheme="minorEastAsia"/>
          <w:color w:val="auto"/>
          <w:position w:val="-4"/>
          <w:sz w:val="21"/>
          <w:szCs w:val="21"/>
          <w:highlight w:val="none"/>
        </w:rPr>
        <w:object>
          <v:shape id="_x0000_i1033"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21">
            <o:LockedField>false</o:LockedField>
          </o:OLEObject>
        </w:object>
      </w:r>
      <w:r>
        <w:rPr>
          <w:rFonts w:hint="eastAsia" w:asciiTheme="minorEastAsia" w:hAnsiTheme="minorEastAsia" w:eastAsiaTheme="minorEastAsia" w:cstheme="minorEastAsia"/>
          <w:color w:val="auto"/>
          <w:sz w:val="21"/>
          <w:szCs w:val="21"/>
          <w:highlight w:val="none"/>
          <w:vertAlign w:val="subscript"/>
        </w:rPr>
        <w:t>f</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position w:val="-4"/>
          <w:sz w:val="21"/>
          <w:szCs w:val="21"/>
          <w:highlight w:val="none"/>
        </w:rPr>
        <w:object>
          <v:shape id="_x0000_i1034" o:spt="75" type="#_x0000_t75" style="height:20.95pt;width:11.7pt;" o:ole="t"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4" r:id="rId22">
            <o:LockedField>false</o:LockedField>
          </o:OLEObject>
        </w:objec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position w:val="-4"/>
          <w:sz w:val="21"/>
          <w:szCs w:val="21"/>
          <w:highlight w:val="none"/>
        </w:rPr>
        <w:object>
          <v:shape id="_x0000_i1035" o:spt="75" type="#_x0000_t75" style="height:20.95pt;width:11.7pt;" o:ole="t" filled="f" o:preferrelative="t" stroked="f" coordsize="21600,21600">
            <v:path/>
            <v:fill on="f" focussize="0,0"/>
            <v:stroke on="f" joinstyle="miter"/>
            <v:imagedata r:id="rId19" o:title=""/>
            <o:lock v:ext="edit" aspectratio="t"/>
            <w10:wrap type="none"/>
            <w10:anchorlock/>
          </v:shape>
          <o:OLEObject Type="Embed" ProgID="Equation.3" ShapeID="_x0000_i1035" DrawAspect="Content" ObjectID="_1468075735" r:id="rId23">
            <o:LockedField>false</o:LockedField>
          </o:OLEObject>
        </w:objec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position w:val="-4"/>
          <w:sz w:val="21"/>
          <w:szCs w:val="21"/>
          <w:highlight w:val="none"/>
        </w:rPr>
        <w:object>
          <v:shape id="_x0000_i1036"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6" DrawAspect="Content" ObjectID="_1468075736" r:id="rId24">
            <o:LockedField>false</o:LockedField>
          </o:OLEObject>
        </w:object>
      </w:r>
      <w:r>
        <w:rPr>
          <w:rFonts w:hint="eastAsia" w:asciiTheme="minorEastAsia" w:hAnsiTheme="minorEastAsia" w:eastAsiaTheme="minorEastAsia" w:cstheme="minorEastAsia"/>
          <w:color w:val="auto"/>
          <w:sz w:val="21"/>
          <w:szCs w:val="21"/>
          <w:highlight w:val="none"/>
          <w:vertAlign w:val="subscript"/>
        </w:rPr>
        <w:t>f</w:t>
      </w:r>
      <w:r>
        <w:rPr>
          <w:rFonts w:hint="eastAsia" w:asciiTheme="minorEastAsia" w:hAnsiTheme="minorEastAsia" w:eastAsiaTheme="minorEastAsia" w:cstheme="minorEastAsia"/>
          <w:color w:val="auto"/>
          <w:sz w:val="21"/>
          <w:szCs w:val="21"/>
          <w:highlight w:val="none"/>
        </w:rPr>
        <w:t xml:space="preserve">)    C. </w:t>
      </w:r>
      <w:r>
        <w:rPr>
          <w:rFonts w:hint="eastAsia" w:asciiTheme="minorEastAsia" w:hAnsiTheme="minorEastAsia" w:eastAsiaTheme="minorEastAsia" w:cstheme="minorEastAsia"/>
          <w:color w:val="auto"/>
          <w:position w:val="-4"/>
          <w:sz w:val="21"/>
          <w:szCs w:val="21"/>
          <w:highlight w:val="none"/>
        </w:rPr>
        <w:object>
          <v:shape id="_x0000_i1037"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7" DrawAspect="Content" ObjectID="_1468075737" r:id="rId25">
            <o:LockedField>false</o:LockedField>
          </o:OLEObject>
        </w:object>
      </w:r>
      <w:r>
        <w:rPr>
          <w:rFonts w:hint="eastAsia" w:asciiTheme="minorEastAsia" w:hAnsiTheme="minorEastAsia" w:eastAsiaTheme="minorEastAsia" w:cstheme="minorEastAsia"/>
          <w:color w:val="auto"/>
          <w:sz w:val="21"/>
          <w:szCs w:val="21"/>
          <w:highlight w:val="none"/>
          <w:vertAlign w:val="subscript"/>
        </w:rPr>
        <w:t>f</w:t>
      </w:r>
      <w:r>
        <w:rPr>
          <w:rFonts w:hint="eastAsia" w:asciiTheme="minorEastAsia" w:hAnsiTheme="minorEastAsia" w:eastAsiaTheme="minorEastAsia" w:cstheme="minorEastAsia"/>
          <w:color w:val="auto"/>
          <w:sz w:val="21"/>
          <w:szCs w:val="21"/>
          <w:highlight w:val="none"/>
        </w:rPr>
        <w:t xml:space="preserve"> =l／</w:t>
      </w:r>
      <w:r>
        <w:rPr>
          <w:rFonts w:hint="eastAsia" w:asciiTheme="minorEastAsia" w:hAnsiTheme="minorEastAsia" w:eastAsiaTheme="minorEastAsia" w:cstheme="minorEastAsia"/>
          <w:color w:val="auto"/>
          <w:position w:val="-4"/>
          <w:sz w:val="21"/>
          <w:szCs w:val="21"/>
          <w:highlight w:val="none"/>
        </w:rPr>
        <w:object>
          <v:shape id="_x0000_i1038" o:spt="75" type="#_x0000_t75" style="height:20.95pt;width:13.4pt;" o:ole="t" filled="f" o:preferrelative="t" stroked="f" coordsize="21600,21600">
            <v:path/>
            <v:fill on="f" focussize="0,0"/>
            <v:stroke on="f" joinstyle="miter"/>
            <v:imagedata r:id="rId27" o:title=""/>
            <o:lock v:ext="edit" aspectratio="t"/>
            <w10:wrap type="none"/>
            <w10:anchorlock/>
          </v:shape>
          <o:OLEObject Type="Embed" ProgID="Equation.3" ShapeID="_x0000_i1038" DrawAspect="Content" ObjectID="_1468075738" r:id="rId26">
            <o:LockedField>false</o:LockedField>
          </o:OLEObject>
        </w:object>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position w:val="-4"/>
          <w:sz w:val="21"/>
          <w:szCs w:val="21"/>
          <w:highlight w:val="none"/>
        </w:rPr>
        <w:object>
          <v:shape id="_x0000_i1039" o:spt="75" type="#_x0000_t75" style="height:20.95pt;width:11.7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28">
            <o:LockedField>false</o:LockedField>
          </o:OLEObject>
        </w:object>
      </w:r>
      <w:r>
        <w:rPr>
          <w:rFonts w:hint="eastAsia" w:asciiTheme="minorEastAsia" w:hAnsiTheme="minorEastAsia" w:eastAsiaTheme="minorEastAsia" w:cstheme="minorEastAsia"/>
          <w:color w:val="auto"/>
          <w:sz w:val="21"/>
          <w:szCs w:val="21"/>
          <w:highlight w:val="none"/>
          <w:vertAlign w:val="subscript"/>
        </w:rPr>
        <w:t>f</w:t>
      </w:r>
      <w:r>
        <w:rPr>
          <w:rFonts w:hint="eastAsia" w:asciiTheme="minorEastAsia" w:hAnsiTheme="minorEastAsia" w:eastAsiaTheme="minorEastAsia" w:cstheme="minorEastAsia"/>
          <w:color w:val="auto"/>
          <w:sz w:val="21"/>
          <w:szCs w:val="21"/>
          <w:highlight w:val="none"/>
        </w:rPr>
        <w:t xml:space="preserve"> = </w:t>
      </w:r>
      <w:r>
        <w:rPr>
          <w:rFonts w:hint="eastAsia" w:asciiTheme="minorEastAsia" w:hAnsiTheme="minorEastAsia" w:eastAsiaTheme="minorEastAsia" w:cstheme="minorEastAsia"/>
          <w:color w:val="auto"/>
          <w:position w:val="-4"/>
          <w:sz w:val="21"/>
          <w:szCs w:val="21"/>
          <w:highlight w:val="none"/>
        </w:rPr>
        <w:object>
          <v:shape id="_x0000_i1040" o:spt="75" type="#_x0000_t75" style="height:20.95pt;width:13.4pt;" o:ole="t"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29">
            <o:LockedField>false</o:LockedField>
          </o:OLEObject>
        </w:objec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消除因电源内阻引起的低频自激振荡的方法是(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A．减小发射极旁路电容    B．电源采用去耦电路  C．增加级间耦合电容    D．采用高频管</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欲实现</w:t>
      </w:r>
      <w:r>
        <w:rPr>
          <w:rFonts w:hint="eastAsia" w:asciiTheme="minorEastAsia" w:hAnsiTheme="minorEastAsia" w:eastAsiaTheme="minorEastAsia" w:cstheme="minorEastAsia"/>
          <w:color w:val="auto"/>
          <w:position w:val="-4"/>
          <w:sz w:val="21"/>
          <w:szCs w:val="21"/>
          <w:highlight w:val="none"/>
        </w:rPr>
        <w:object>
          <v:shape id="_x0000_i1041" o:spt="75" type="#_x0000_t75" style="height:20.95pt;width:11.7pt;" o:ole="t" filled="f" o:preferrelative="t" stroked="f" coordsize="21600,21600">
            <v:path/>
            <v:fill on="f" focussize="0,0"/>
            <v:stroke on="f" joinstyle="miter"/>
            <v:imagedata r:id="rId32" o:title=""/>
            <o:lock v:ext="edit" aspectratio="t"/>
            <w10:wrap type="none"/>
            <w10:anchorlock/>
          </v:shape>
          <o:OLEObject Type="Embed" ProgID="Equation.3" ShapeID="_x0000_i1041" DrawAspect="Content" ObjectID="_1468075741" r:id="rId31">
            <o:LockedField>false</o:LockedField>
          </o:OLEObject>
        </w:object>
      </w:r>
      <w:r>
        <w:rPr>
          <w:rFonts w:hint="eastAsia" w:asciiTheme="minorEastAsia" w:hAnsiTheme="minorEastAsia" w:eastAsiaTheme="minorEastAsia" w:cstheme="minorEastAsia"/>
          <w:color w:val="auto"/>
          <w:sz w:val="21"/>
          <w:szCs w:val="21"/>
          <w:highlight w:val="none"/>
          <w:vertAlign w:val="subscript"/>
        </w:rPr>
        <w:t>U</w:t>
      </w:r>
      <w:r>
        <w:rPr>
          <w:rFonts w:hint="eastAsia" w:asciiTheme="minorEastAsia" w:hAnsiTheme="minorEastAsia" w:eastAsiaTheme="minorEastAsia" w:cstheme="minorEastAsia"/>
          <w:color w:val="auto"/>
          <w:sz w:val="21"/>
          <w:szCs w:val="21"/>
          <w:highlight w:val="none"/>
        </w:rPr>
        <w:t xml:space="preserve"> = 一100的放大电路，应选用(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A．反相比例运算电路    B．积分运算电路     C．微分运算电路    D．加法运算电路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集成运算放大器组成的比较器必定(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A．无反馈    B．有正反馈   C．有负反馈    D．无反馈或有正反馈</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将万用表置于R×l kΩ或R×10 kΩ挡，测量晶闸管阳极和阴极之间的正反向阻值时，原则上其值(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A．越大越好   B．越小越好   C．正向时要小，反向时要大    D．正向时要大，反向时要小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三相半波可控整流电路带电阻性负载时，其触发脉冲控制角</w:t>
      </w:r>
      <w:r>
        <w:rPr>
          <w:rFonts w:hint="eastAsia" w:asciiTheme="minorEastAsia" w:hAnsiTheme="minorEastAsia" w:eastAsiaTheme="minorEastAsia" w:cstheme="minorEastAsia"/>
          <w:color w:val="auto"/>
          <w:position w:val="-6"/>
          <w:sz w:val="21"/>
          <w:szCs w:val="21"/>
          <w:highlight w:val="none"/>
        </w:rPr>
        <w:object>
          <v:shape id="_x0000_i1042" o:spt="75" type="#_x0000_t75" style="height:15.05pt;width:11.7pt;" o:ole="t" filled="f" o:preferrelative="t" stroked="f" coordsize="21600,21600">
            <v:path/>
            <v:fill on="f" focussize="0,0"/>
            <v:stroke on="f" joinstyle="miter"/>
            <v:imagedata r:id="rId34" o:title=""/>
            <o:lock v:ext="edit" aspectratio="t"/>
            <w10:wrap type="none"/>
            <w10:anchorlock/>
          </v:shape>
          <o:OLEObject Type="Embed" ProgID="Equation.3" ShapeID="_x0000_i1042" DrawAspect="Content" ObjectID="_1468075742" r:id="rId33">
            <o:LockedField>false</o:LockedField>
          </o:OLEObject>
        </w:object>
      </w:r>
      <w:r>
        <w:rPr>
          <w:rFonts w:hint="eastAsia" w:asciiTheme="minorEastAsia" w:hAnsiTheme="minorEastAsia" w:eastAsiaTheme="minorEastAsia" w:cstheme="minorEastAsia"/>
          <w:color w:val="auto"/>
          <w:sz w:val="21"/>
          <w:szCs w:val="21"/>
          <w:highlight w:val="none"/>
        </w:rPr>
        <w:t>的移相范围为(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～120'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～150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～180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三相全控桥式整流电路带大电感负载，已知U</w:t>
      </w:r>
      <w:r>
        <w:rPr>
          <w:rFonts w:hint="eastAsia" w:asciiTheme="minorEastAsia" w:hAnsiTheme="minorEastAsia" w:eastAsiaTheme="minorEastAsia" w:cstheme="minorEastAsia"/>
          <w:color w:val="auto"/>
          <w:sz w:val="21"/>
          <w:szCs w:val="21"/>
          <w:highlight w:val="none"/>
          <w:vertAlign w:val="subscript"/>
        </w:rPr>
        <w:t>2</w:t>
      </w:r>
      <w:r>
        <w:rPr>
          <w:rFonts w:hint="eastAsia" w:asciiTheme="minorEastAsia" w:hAnsiTheme="minorEastAsia" w:eastAsiaTheme="minorEastAsia" w:cstheme="minorEastAsia"/>
          <w:color w:val="auto"/>
          <w:sz w:val="21"/>
          <w:szCs w:val="21"/>
          <w:highlight w:val="none"/>
        </w:rPr>
        <w:t xml:space="preserve"> = 200 V，R</w:t>
      </w:r>
      <w:r>
        <w:rPr>
          <w:rFonts w:hint="eastAsia" w:asciiTheme="minorEastAsia" w:hAnsiTheme="minorEastAsia" w:eastAsiaTheme="minorEastAsia" w:cstheme="minorEastAsia"/>
          <w:color w:val="auto"/>
          <w:sz w:val="21"/>
          <w:szCs w:val="21"/>
          <w:highlight w:val="none"/>
          <w:vertAlign w:val="subscript"/>
        </w:rPr>
        <w:t>d</w:t>
      </w:r>
      <w:r>
        <w:rPr>
          <w:rFonts w:hint="eastAsia" w:asciiTheme="minorEastAsia" w:hAnsiTheme="minorEastAsia" w:eastAsiaTheme="minorEastAsia" w:cstheme="minorEastAsia"/>
          <w:color w:val="auto"/>
          <w:sz w:val="21"/>
          <w:szCs w:val="21"/>
          <w:highlight w:val="none"/>
        </w:rPr>
        <w:t>=5 Ω，则流过负载的最大电流平均值为( A )A。</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A．93.6    B．57.7    C．40    D．23</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晶闸管整流电路中通常采用主电路与触发电路使用同一电网电源及通过同步变压器不同的接线组别并配合( C )的方法来实现同步。</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A．电阻分压    B．电感滤波    C．阻容移相    D．中心抽头</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PLC中专门用来接受外部用户输入的设备，称(C )继电器。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A．辅助    B．状态    C．输入    D．时间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FX系列PLC内部输入继电器X的编号是(B )进制的。</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A．二    B．八    C．十    D．十六</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在[LD=K20 C0]一(YO)触点比较指令中，cO当前值为( B )时，Y被驱动。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A．10    B 20    C．100    D．200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在机房内通过(</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 )设备对PLC进行编程和参数修改。</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A．个人计算机     B．单片机开发系统</w:t>
      </w:r>
    </w:p>
    <w:p>
      <w:pPr>
        <w:keepNext w:val="0"/>
        <w:keepLines w:val="0"/>
        <w:pageBreakBefore w:val="0"/>
        <w:kinsoku/>
        <w:overflowPunct/>
        <w:topLinePunct w:val="0"/>
        <w:bidi w:val="0"/>
        <w:spacing w:line="3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C．手持编程器或带有编程软件的个人计算机    D．无法修改和编程</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以下设备不属于前端设备的是</w:t>
      </w:r>
      <w:bookmarkStart w:id="0" w:name="OLE_LINK1"/>
      <w:bookmarkStart w:id="1" w:name="OLE_LINK2"/>
      <w:r>
        <w:rPr>
          <w:rFonts w:hint="eastAsia" w:asciiTheme="minorEastAsia" w:hAnsiTheme="minorEastAsia" w:eastAsiaTheme="minorEastAsia" w:cstheme="minorEastAsia"/>
          <w:color w:val="auto"/>
          <w:kern w:val="0"/>
          <w:sz w:val="21"/>
          <w:szCs w:val="21"/>
          <w:highlight w:val="none"/>
        </w:rPr>
        <w:t>（ C ）</w:t>
      </w:r>
      <w:bookmarkEnd w:id="0"/>
      <w:bookmarkEnd w:id="1"/>
      <w:r>
        <w:rPr>
          <w:rFonts w:hint="eastAsia" w:asciiTheme="minorEastAsia" w:hAnsiTheme="minorEastAsia" w:eastAsiaTheme="minorEastAsia" w:cstheme="minorEastAsia"/>
          <w:color w:val="auto"/>
          <w:kern w:val="0"/>
          <w:sz w:val="21"/>
          <w:szCs w:val="21"/>
          <w:highlight w:val="none"/>
        </w:rPr>
        <w:t>。</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A.摄像机   B.解码器   C.控制器   D.云台</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闭路监控系统的英文缩写是（ C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A.CATV    B.CSTV     C.CCTV     D.GPS</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下列摄像机原则上可以零照度拍摄是（ D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A.普通型     B.月光型    C.星光型     D.红外照明型</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在电视监控系统中，用少量的监视器看多个摄像机，能实现按一定的时序把摄像机的信号分配给特定的监视器的设备是（ A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A.视频信号切换器     B.视频信号分配器    C.视频放大器     D.画面分割器</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合适镜头的选择主要由处于焦距内的摄像机与被摄体之间的距离、再现景物的图像尺寸和（ D ）等因素决定的。</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A.环境工作条件   B.环境照度条件   C.较宽的动态范围   D.景物的亮度</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矩阵主机按系统的连接方式分类：可分为并联连接方式和（ C ）两种。</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A.串联方式    B.环行方式    C.星形连接方式    D.混合方式</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通常情况下，衡量一台摄像机的图像清晰度使用以下那种技术指标（ B ）。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A.垂直清晰度   B.水平清晰度   C.水平像素   D.最低照度</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长焦距镜头的视场角相对短焦距镜头的视场角要（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A．宽广       B．窄小        C．一样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电视监控系统图像质量主观评价水平分为5级，验收标准要求应不低于（ C ）级。</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A．2         B．3         C．4       D．5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目前监控系统使用的摄像机大多为（ A ）摄像机。</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A.CCD         B.固体          C.CMOS</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闭路电视监控系统一般不包括（ D ）功能。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A．摄像    B．传输    C．图像存储    D．图像编辑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非观光型电梯轿箱内宜设置具有（ B ）的摄像机。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A．手动光圈及电动变焦镜头     B．自动光圈及固定焦距的镜头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C．手动光圈及固定焦距的镜头   D．自动光圈及电动变焦的镜头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目前，最常用的视频信号传输方式是（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A．平衡传输      B．基带传输     C．无线传输    D．射频传输</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可以尽可能纠正线缆造成的畸变，复原图像本来的显示效果，可以使用（ D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A．视频矩阵切换器   B．视频分配器   C．多画面视频处理器  D．视频补偿器</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对于视频监控系统来说，（ A ）将计算机技术、多媒体技术与图像监控技术有机结合在一起。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A．数字化监控系统     B．模拟监控系统    C．视频平衡监控系统</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在数字化监控系统中，（  C ）技术保证了监控端图像的连续性和高清晰度。</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A．视频捕捉    B．增益放大    C．动态存储    D．白平衡传输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当今安保电视系统领域最新型的、性能最卓越的数字化图像记录设备是（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A．磁带录像机   B．数字硬盘录像机   C．VHS录像机   D．时滞录像机</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在数字硬盘录像系统中，所有图像数据是以（ C ）形式保存的。</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A．全模拟    B．模拟数字混合    C．全数字    D．全图像</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摄像机的最低照度（ B ），我们一般称为低照度摄像机。</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A．小于0.1 Lux                  B．小于10 Lux大于0.1 Lux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C．小于20 Lux大于10 Lux        D．以上都不是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监视器的屏幕大小应根据监视者与屏幕墙之间的距离来确定，一般监视距离为屏幕对角线的（ B ）倍较合适。</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 2-3      B. 4-6     C. 7-8     D. 以上都不对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以下对视频安防监控用交换机的说法，正确的是（</w:t>
      </w:r>
      <w:r>
        <w:rPr>
          <w:rFonts w:hint="eastAsia" w:asciiTheme="minorEastAsia" w:hAnsiTheme="minorEastAsia" w:eastAsiaTheme="minorEastAsia" w:cstheme="minorEastAsia"/>
          <w:color w:val="auto"/>
          <w:sz w:val="21"/>
          <w:szCs w:val="21"/>
          <w:highlight w:val="none"/>
          <w:lang w:val="en-US" w:eastAsia="zh-CN"/>
        </w:rPr>
        <w:t xml:space="preserve"> 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3"/>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为提高交换机使用效率，每个交换机的所有接入端口宜用足；</w:t>
      </w:r>
    </w:p>
    <w:p>
      <w:pPr>
        <w:keepNext w:val="0"/>
        <w:keepLines w:val="0"/>
        <w:pageBreakBefore w:val="0"/>
        <w:widowControl w:val="0"/>
        <w:numPr>
          <w:ilvl w:val="0"/>
          <w:numId w:val="3"/>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为降低系统造价，系统应尽量减少网络交换层；</w:t>
      </w:r>
    </w:p>
    <w:p>
      <w:pPr>
        <w:keepNext w:val="0"/>
        <w:keepLines w:val="0"/>
        <w:pageBreakBefore w:val="0"/>
        <w:widowControl w:val="0"/>
        <w:numPr>
          <w:ilvl w:val="0"/>
          <w:numId w:val="3"/>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同级交换机之间允许存在级联和堆叠；</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D.网络交换机的标称交换能力应大于设备上所有类型各个接口的带宽总和的2倍。</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方向性防盗报警探测器是针对入侵方向为（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）进行报警的。</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A.与防范方向平行</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B.由内向外</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C.由外向内</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D.任意方向</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144路720P数字摄像机（码流4M）、20路1080P数字摄像机（码流8M），采用专业型硬盘录像机（80M），图像存储30天，至少需要配置3T硬盘（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）块。</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A.75</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B.77</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C.81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广角型被动红外探测器的最佳安装位置是：（ </w:t>
      </w:r>
      <w:r>
        <w:rPr>
          <w:rFonts w:hint="eastAsia" w:asciiTheme="minorEastAsia" w:hAnsiTheme="minorEastAsia" w:eastAsiaTheme="minorEastAsia" w:cstheme="minorEastAsia"/>
          <w:color w:val="auto"/>
          <w:sz w:val="21"/>
          <w:szCs w:val="21"/>
          <w:highlight w:val="none"/>
          <w:lang w:val="en-US" w:eastAsia="zh-CN"/>
        </w:rPr>
        <w:t xml:space="preserve">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A.墙壁间阴角上部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B.墙壁间阳角上部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C.墙壁中间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D.天花板中间</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现场勘察首先要确定防护目标的:(</w:t>
      </w:r>
      <w:r>
        <w:rPr>
          <w:rFonts w:hint="eastAsia" w:asciiTheme="minorEastAsia" w:hAnsiTheme="minorEastAsia" w:eastAsiaTheme="minorEastAsia" w:cstheme="minorEastAsia"/>
          <w:color w:val="auto"/>
          <w:sz w:val="21"/>
          <w:szCs w:val="21"/>
          <w:highlight w:val="none"/>
          <w:lang w:val="en-US" w:eastAsia="zh-CN"/>
        </w:rPr>
        <w:t xml:space="preserve"> 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A.存放位置</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B.风险等级</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C.周界环境</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D.建筑特点</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数字录像设备应具有移动侦测报警及与其他触发信号联动的功能，联动响应时间不大于（</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）秒。</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为了保证整个安全技术防范系统的可靠性、有效性，入侵报警系统要能独立运行。在管理系统或其它子系统出现故障时，入侵报警系统可以（ </w:t>
      </w:r>
      <w:r>
        <w:rPr>
          <w:rFonts w:hint="eastAsia" w:asciiTheme="minorEastAsia" w:hAnsiTheme="minorEastAsia" w:eastAsiaTheme="minorEastAsia" w:cstheme="minorEastAsia"/>
          <w:color w:val="auto"/>
          <w:sz w:val="21"/>
          <w:szCs w:val="21"/>
          <w:highlight w:val="none"/>
          <w:lang w:val="en-US" w:eastAsia="zh-CN"/>
        </w:rPr>
        <w:t xml:space="preserve">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A.正常运行</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B.待机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C.因为共用的传输设备失效</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D.因为共用的控制设备失效</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网络型数字摄像机应具有网络中断、设备故障、报警等状态的本地视（音）频信息存储功能，存储时间应不小于6小时，存储图像的分辨率应≥704×576，及清晰度应不低于 （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A.≥270线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B.≥400线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C.≥600线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D.≥800线</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1.室内报警系统中的紧急按钮（求助）装置可共用一个防区，但是串接数量应≤（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）个。</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C.6</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脉冲电子围栏安装时,拐角的角度小于(</w:t>
      </w:r>
      <w:r>
        <w:rPr>
          <w:rFonts w:hint="eastAsia" w:asciiTheme="minorEastAsia" w:hAnsiTheme="minorEastAsia" w:eastAsiaTheme="minorEastAsia" w:cstheme="minorEastAsia"/>
          <w:color w:val="auto"/>
          <w:sz w:val="21"/>
          <w:szCs w:val="21"/>
          <w:highlight w:val="none"/>
          <w:lang w:val="en-US" w:eastAsia="zh-CN"/>
        </w:rPr>
        <w:t xml:space="preserve"> B </w:t>
      </w:r>
      <w:r>
        <w:rPr>
          <w:rFonts w:hint="eastAsia" w:asciiTheme="minorEastAsia" w:hAnsiTheme="minorEastAsia" w:eastAsiaTheme="minorEastAsia" w:cstheme="minorEastAsia"/>
          <w:color w:val="auto"/>
          <w:sz w:val="21"/>
          <w:szCs w:val="21"/>
          <w:highlight w:val="none"/>
        </w:rPr>
        <w:t>）时，应使用防区终端受力杆。</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A.90°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B.120°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C.150°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D.160°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有一个长40米，宽20米的广场，要用1080P的摄像机进行监控，其最少需设置（</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B.7个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C.9个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D.14个</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监控中心机架背面和侧面与墙的净距离不应小于(</w:t>
      </w:r>
      <w:r>
        <w:rPr>
          <w:rFonts w:hint="eastAsia" w:asciiTheme="minorEastAsia" w:hAnsiTheme="minorEastAsia" w:eastAsiaTheme="minorEastAsia" w:cstheme="minorEastAsia"/>
          <w:color w:val="auto"/>
          <w:sz w:val="21"/>
          <w:szCs w:val="21"/>
          <w:highlight w:val="none"/>
          <w:lang w:val="en-US" w:eastAsia="zh-CN"/>
        </w:rPr>
        <w:t xml:space="preserve"> B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A.0.5m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B.0.8m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D.1.2m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在分线制报警系统中，接在探测器中的电阻阻值应（</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）信号线阻值。</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A.等于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B.远远小于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C.远远大于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D.以上都不对</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本市规定，电控防盗门及其构件的保质期应为（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）年</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B.3年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C.5年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D.10年</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国家规范规定，消防配电线路应采用</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电缆。</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A.硅橡胶电缆               B.变频电缆</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C.矿物绝缘类不然性电缆     D.通讯电缆</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国家规范规定，火灾自动报警系统接地装置，当采用专用接地装置时，接地电阻值不应大于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3Ω                     B. 1Ω</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6Ω                     D. 4Ω</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国家规范规定，每年对全部电动防火门、电动防火卷帘的试验至少</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次。</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6                     B. 1</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2                     D. 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国家规范规定，每季度对主电源和备用电源进行</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次自动切换试验。</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1～3                  B. 1～4</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2～3                  D. 3</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下列选项中，不属于接闪器的是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避雷针                B. 避雷线</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避雷网                D. 电涌保护器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国家技术规范对消防水泵的控制规定，当工频启动消防水泵时，从接通电路到水泵达到额定转速的时间，配用电机功率≤132kW，消防水泵直接启动时间不宜大于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A.＜55s            B. ＜60s</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C.＜30s            D. ＜15s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国家技术规范对消防水泵的控制规定，当工频启动消防水泵时，从接通电路到水泵达到额定转速的时间，配用电机功率＞132kW，消防水泵直接启动时间不宜大于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A.＜65s            B. ＜55s</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C.＜35s            D. ＜40s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国家技术规范对消防水泵的控制规定，消防水泵、稳压泵应设置就地强制</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，并应有保护装置。</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A.启泵按钮         B.启停泵按钮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C.停泵按钮         D.断路开关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59264" behindDoc="0" locked="0" layoutInCell="1" hidden="1" allowOverlap="1">
                <wp:simplePos x="0" y="0"/>
                <wp:positionH relativeFrom="column">
                  <wp:posOffset>5267325</wp:posOffset>
                </wp:positionH>
                <wp:positionV relativeFrom="paragraph">
                  <wp:posOffset>566420</wp:posOffset>
                </wp:positionV>
                <wp:extent cx="600075" cy="0"/>
                <wp:effectExtent l="0" t="0" r="0" b="0"/>
                <wp:wrapNone/>
                <wp:docPr id="27" name="直接连接符 27"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414.75pt;margin-top:44.6pt;height:0pt;width:47.25pt;visibility:hidden;z-index:251659264;mso-width-relative:page;mso-height-relative:page;" filled="f" stroked="t" coordsize="21600,21600" o:gfxdata="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8Lu4rXAAAACQEAAA8AAAAAAAAAAQAgAAAAIgAAAGRycy9kb3du&#10;cmV2LnhtbFBLAQIUABQAAAAIAIdO4kAUxDFbAAIAAPoDAAAOAAAAAAAAAAEAIAAAACY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规范对于火灾自动报警系统的消防线路导线的选择规定，采用交流220/380V供电或控制的交流用电设备线路，应采用耐压不低于交流</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的多股绝缘电线或电缆。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A.300/500V                  B.450/750V</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C.650/850V                  D.550/650V</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0288" behindDoc="0" locked="0" layoutInCell="1" hidden="1" allowOverlap="1">
                <wp:simplePos x="0" y="0"/>
                <wp:positionH relativeFrom="column">
                  <wp:posOffset>1666875</wp:posOffset>
                </wp:positionH>
                <wp:positionV relativeFrom="paragraph">
                  <wp:posOffset>546100</wp:posOffset>
                </wp:positionV>
                <wp:extent cx="600075" cy="0"/>
                <wp:effectExtent l="0" t="0" r="0" b="0"/>
                <wp:wrapNone/>
                <wp:docPr id="32" name="直接连接符 32"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31.25pt;margin-top:43pt;height:0pt;width:47.25pt;visibility:hidden;z-index:251660288;mso-width-relative:page;mso-height-relative:page;" filled="f" stroked="t" coordsize="21600,21600" o:gfxdata="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HGOQPXAAAACQEAAA8AAAAAAAAAAQAgAAAAIgAAAGRycy9kb3du&#10;cmV2LnhtbFBLAQIUABQAAAAIAIdO4kBUxyUVAAIAAPoDAAAOAAAAAAAAAAEAIAAAACY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规范对于发电机至配电柜馈电线路的相间、相对地间的绝缘电阻值，低压馈电线路不应小于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，高压馈电线路不应小于1MΩ/kV。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A.1MΩ                      B.2MΩ</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C.0.5MΩ                    D.5MΩ</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1312" behindDoc="0" locked="0" layoutInCell="1" hidden="1" allowOverlap="1">
                <wp:simplePos x="0" y="0"/>
                <wp:positionH relativeFrom="column">
                  <wp:posOffset>1666875</wp:posOffset>
                </wp:positionH>
                <wp:positionV relativeFrom="paragraph">
                  <wp:posOffset>518160</wp:posOffset>
                </wp:positionV>
                <wp:extent cx="600075" cy="0"/>
                <wp:effectExtent l="0" t="0" r="0" b="0"/>
                <wp:wrapNone/>
                <wp:docPr id="25" name="直接连接符 25"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31.25pt;margin-top:40.8pt;height:0pt;width:47.25pt;visibility:hidden;z-index:251661312;mso-width-relative:page;mso-height-relative:page;" filled="f" stroked="t" coordsize="21600,21600" o:gfxdata="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L1U4LYAAAACQEAAA8AAAAAAAAAAQAgAAAAIgAAAGRycy9kb3du&#10;cmV2LnhtbFBLAQIUABQAAAAIAIdO4kDQOTtb/wEAAPoDAAAOAAAAAAAAAAEAIAAAACc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国家技术规范规定,对于敷设在室外的电缆梯架、托盘和槽盒，当进入室内或配电箱（柜）时</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，槽盒底部应有泄水孔。</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A.应有防腐措施        B.应有防火措施</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C.应有防潮措施        D.应有防雨水措施</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2336" behindDoc="0" locked="0" layoutInCell="1" hidden="1" allowOverlap="1">
                <wp:simplePos x="0" y="0"/>
                <wp:positionH relativeFrom="column">
                  <wp:posOffset>666750</wp:posOffset>
                </wp:positionH>
                <wp:positionV relativeFrom="paragraph">
                  <wp:posOffset>518160</wp:posOffset>
                </wp:positionV>
                <wp:extent cx="600075" cy="0"/>
                <wp:effectExtent l="0" t="0" r="0" b="0"/>
                <wp:wrapNone/>
                <wp:docPr id="28" name="直接连接符 28"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40.8pt;height:0pt;width:47.25pt;visibility:hidden;z-index:251662336;mso-width-relative:page;mso-height-relative:page;" filled="f" stroked="t" coordsize="21600,21600" o:gfxdata="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0w5OtYAAAAJAQAADwAAAAAAAAABACAAAAAiAAAAZHJzL2Rvd25y&#10;ZXYueG1sUEsBAhQAFAAAAAgAh07iQKpLAFsAAgAA+gMAAA4AAAAAAAAAAQAgAAAAJQEAAGRycy9l&#10;Mm9Eb2MueG1sUEsFBgAAAAAGAAYAWQEAAJc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国家技术规范规定,对于敷设配线槽盒，当敷设配线槽盒与水管同侧上下敷设时，</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A.应安装在水管的下方     B.宜安装在水管的上方</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C.安装在水管上下方均可   D.优先安装在水管下方</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国家技术规范规定,对于敷设配线槽盒，当敷设配线槽盒与热水管、蒸汽管平行上下敷设时，</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3360" behindDoc="0" locked="0" layoutInCell="1" hidden="1" allowOverlap="1">
                <wp:simplePos x="0" y="0"/>
                <wp:positionH relativeFrom="column">
                  <wp:posOffset>1533525</wp:posOffset>
                </wp:positionH>
                <wp:positionV relativeFrom="paragraph">
                  <wp:posOffset>2540</wp:posOffset>
                </wp:positionV>
                <wp:extent cx="600075" cy="0"/>
                <wp:effectExtent l="0" t="0" r="0" b="0"/>
                <wp:wrapNone/>
                <wp:docPr id="34" name="直接连接符 34"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20.75pt;margin-top:0.2pt;height:0pt;width:47.25pt;visibility:hidden;z-index:251663360;mso-width-relative:page;mso-height-relative:page;" filled="f" stroked="t" coordsize="21600,21600" o:gfxdata="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6F9QJ1QAAAAUBAAAPAAAAAAAAAAEAIAAAACIAAABkcnMvZG93bnJl&#10;di54bWxQSwECFAAUAAAACACHTuJAGME6FQACAAD6AwAADgAAAAAAAAABACAAAAAkAQAAZHJzL2Uy&#10;b0RvYy54bWxQSwUGAAAAAAYABgBZAQAAlg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A.应敷设在热水管、蒸汽管的下方  B.宜安装在水管的上方</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C.可安装在水管上下方均可        D.宜敷设在热水管、蒸汽管的下方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4384" behindDoc="0" locked="0" layoutInCell="1" hidden="1" allowOverlap="1">
                <wp:simplePos x="0" y="0"/>
                <wp:positionH relativeFrom="column">
                  <wp:posOffset>3467100</wp:posOffset>
                </wp:positionH>
                <wp:positionV relativeFrom="paragraph">
                  <wp:posOffset>546100</wp:posOffset>
                </wp:positionV>
                <wp:extent cx="600075" cy="0"/>
                <wp:effectExtent l="0" t="0" r="0" b="0"/>
                <wp:wrapNone/>
                <wp:docPr id="35" name="直接连接符 35"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3pt;margin-top:43pt;height:0pt;width:47.25pt;visibility:hidden;z-index:251664384;mso-width-relative:page;mso-height-relative:page;" filled="f" stroked="t" coordsize="21600,21600" o:gfxdata="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A1/3YAAAACQEAAA8AAAAAAAAAAQAgAAAAIgAAAGRycy9kb3du&#10;cmV2LnhtbFBLAQIUABQAAAAIAIdO4kD6vz8V/wEAAPoDAAAOAAAAAAAAAAEAIAAAACc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国家技术规范规定,消防用电设备应采用专用的供电回路，其配电设备应设有明显标志。其配电线路和控制回路宜按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A.防烟分区                  B.使用功能分区</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C.供电回路                  D.防火分区</w:t>
      </w:r>
    </w:p>
    <w:p>
      <w:pPr>
        <w:pStyle w:val="6"/>
        <w:keepNext w:val="0"/>
        <w:keepLines w:val="0"/>
        <w:pageBreakBefore w:val="0"/>
        <w:widowControl/>
        <w:numPr>
          <w:ilvl w:val="0"/>
          <w:numId w:val="2"/>
        </w:numPr>
        <w:kinsoku/>
        <w:overflowPunct/>
        <w:topLinePunct w:val="0"/>
        <w:bidi w:val="0"/>
        <w:spacing w:line="360" w:lineRule="exact"/>
        <w:ind w:left="425" w:leftChars="0" w:hanging="425" w:firstLineChars="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最大( D )的工频电流通过人体时，人体尚可摆脱，称为摆脱电流。</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 xml:space="preserve"> A.50mA            B.30mA            C.5mA        D.10mA</w:t>
      </w:r>
    </w:p>
    <w:p>
      <w:pPr>
        <w:pStyle w:val="6"/>
        <w:keepNext w:val="0"/>
        <w:keepLines w:val="0"/>
        <w:pageBreakBefore w:val="0"/>
        <w:widowControl/>
        <w:numPr>
          <w:ilvl w:val="0"/>
          <w:numId w:val="2"/>
        </w:numPr>
        <w:kinsoku/>
        <w:overflowPunct/>
        <w:topLinePunct w:val="0"/>
        <w:bidi w:val="0"/>
        <w:spacing w:line="360" w:lineRule="exact"/>
        <w:ind w:left="425" w:leftChars="0" w:hanging="425" w:firstLineChars="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装设接地线应（A），拆接地线的顺序与此相反。</w:t>
      </w:r>
    </w:p>
    <w:p>
      <w:pPr>
        <w:pStyle w:val="6"/>
        <w:keepNext w:val="0"/>
        <w:keepLines w:val="0"/>
        <w:pageBreakBefore w:val="0"/>
        <w:widowControl/>
        <w:kinsoku/>
        <w:overflowPunct/>
        <w:topLinePunct w:val="0"/>
        <w:bidi w:val="0"/>
        <w:spacing w:line="360" w:lineRule="exact"/>
        <w:ind w:firstLine="48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 xml:space="preserve">A. 先接接地端，后接导体端    </w:t>
      </w:r>
    </w:p>
    <w:p>
      <w:pPr>
        <w:pStyle w:val="6"/>
        <w:keepNext w:val="0"/>
        <w:keepLines w:val="0"/>
        <w:pageBreakBefore w:val="0"/>
        <w:widowControl/>
        <w:kinsoku/>
        <w:overflowPunct/>
        <w:topLinePunct w:val="0"/>
        <w:bidi w:val="0"/>
        <w:spacing w:line="360" w:lineRule="exact"/>
        <w:ind w:firstLine="48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B. 先接导体端，后接接地端</w:t>
      </w:r>
    </w:p>
    <w:p>
      <w:pPr>
        <w:pStyle w:val="6"/>
        <w:keepNext w:val="0"/>
        <w:keepLines w:val="0"/>
        <w:pageBreakBefore w:val="0"/>
        <w:widowControl/>
        <w:kinsoku/>
        <w:overflowPunct/>
        <w:topLinePunct w:val="0"/>
        <w:bidi w:val="0"/>
        <w:spacing w:line="360" w:lineRule="exact"/>
        <w:ind w:firstLine="48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C. 接好接地端和导体端</w:t>
      </w:r>
    </w:p>
    <w:p>
      <w:pPr>
        <w:pStyle w:val="6"/>
        <w:keepNext w:val="0"/>
        <w:keepLines w:val="0"/>
        <w:pageBreakBefore w:val="0"/>
        <w:widowControl/>
        <w:numPr>
          <w:ilvl w:val="0"/>
          <w:numId w:val="2"/>
        </w:numPr>
        <w:kinsoku/>
        <w:overflowPunct/>
        <w:topLinePunct w:val="0"/>
        <w:bidi w:val="0"/>
        <w:spacing w:line="360" w:lineRule="exact"/>
        <w:ind w:left="425" w:leftChars="0" w:hanging="425" w:firstLineChars="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在进行倒闸操作时，如发生疑问，(A)更改操作票，同时向电气负责人报告。</w:t>
      </w:r>
    </w:p>
    <w:p>
      <w:pPr>
        <w:pStyle w:val="6"/>
        <w:keepNext w:val="0"/>
        <w:keepLines w:val="0"/>
        <w:pageBreakBefore w:val="0"/>
        <w:widowControl/>
        <w:kinsoku/>
        <w:overflowPunct/>
        <w:topLinePunct w:val="0"/>
        <w:bidi w:val="0"/>
        <w:spacing w:line="360" w:lineRule="exact"/>
        <w:ind w:firstLine="0" w:firstLineChars="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 xml:space="preserve">    A.不得擅自    B. 可以     C. 由于时间关系，可以</w:t>
      </w:r>
    </w:p>
    <w:p>
      <w:pPr>
        <w:pStyle w:val="6"/>
        <w:keepNext w:val="0"/>
        <w:keepLines w:val="0"/>
        <w:pageBreakBefore w:val="0"/>
        <w:widowControl/>
        <w:numPr>
          <w:ilvl w:val="0"/>
          <w:numId w:val="2"/>
        </w:numPr>
        <w:kinsoku/>
        <w:overflowPunct/>
        <w:topLinePunct w:val="0"/>
        <w:bidi w:val="0"/>
        <w:spacing w:line="360" w:lineRule="exact"/>
        <w:ind w:left="425" w:leftChars="0" w:hanging="425" w:firstLineChars="0"/>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 xml:space="preserve">电流通过人体时，最危险的途径是( </w:t>
      </w:r>
      <w:r>
        <w:rPr>
          <w:rFonts w:hint="eastAsia" w:asciiTheme="minorEastAsia" w:hAnsiTheme="minorEastAsia" w:eastAsiaTheme="minorEastAsia" w:cstheme="minorEastAsia"/>
          <w:b w:val="0"/>
          <w:bCs/>
          <w:color w:val="auto"/>
          <w:kern w:val="0"/>
          <w:sz w:val="21"/>
          <w:szCs w:val="21"/>
          <w:highlight w:val="none"/>
          <w:lang w:eastAsia="zh-CN"/>
        </w:rPr>
        <w:t>B.</w:t>
      </w:r>
      <w:r>
        <w:rPr>
          <w:rFonts w:hint="eastAsia" w:asciiTheme="minorEastAsia" w:hAnsiTheme="minorEastAsia" w:eastAsiaTheme="minorEastAsia" w:cstheme="minorEastAsia"/>
          <w:b w:val="0"/>
          <w:bCs/>
          <w:color w:val="auto"/>
          <w:kern w:val="0"/>
          <w:sz w:val="21"/>
          <w:szCs w:val="21"/>
          <w:highlight w:val="none"/>
        </w:rPr>
        <w:t>D )。</w:t>
      </w:r>
    </w:p>
    <w:p>
      <w:pPr>
        <w:pStyle w:val="6"/>
        <w:keepNext w:val="0"/>
        <w:keepLines w:val="0"/>
        <w:pageBreakBefore w:val="0"/>
        <w:widowControl/>
        <w:kinsoku/>
        <w:overflowPunct/>
        <w:topLinePunct w:val="0"/>
        <w:bidi w:val="0"/>
        <w:spacing w:line="360" w:lineRule="exact"/>
        <w:ind w:firstLine="482"/>
        <w:jc w:val="left"/>
        <w:textAlignment w:val="auto"/>
        <w:rPr>
          <w:rFonts w:asciiTheme="minorEastAsia" w:hAnsiTheme="minorEastAsia" w:eastAsiaTheme="minorEastAsia" w:cstheme="minorEastAsia"/>
          <w:b w:val="0"/>
          <w:bCs/>
          <w:color w:val="auto"/>
          <w:kern w:val="0"/>
          <w:sz w:val="21"/>
          <w:szCs w:val="21"/>
          <w:highlight w:val="none"/>
        </w:rPr>
      </w:pPr>
      <w:r>
        <w:rPr>
          <w:rFonts w:hint="eastAsia" w:asciiTheme="minorEastAsia" w:hAnsiTheme="minorEastAsia" w:eastAsiaTheme="minorEastAsia" w:cstheme="minorEastAsia"/>
          <w:b w:val="0"/>
          <w:bCs/>
          <w:color w:val="auto"/>
          <w:kern w:val="0"/>
          <w:sz w:val="21"/>
          <w:szCs w:val="21"/>
          <w:highlight w:val="none"/>
        </w:rPr>
        <w:t>A. 右手到左手   B.左手到脚      C.右手到脚   D.左手到右手</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安全生产许可证的有效期为（ </w:t>
      </w:r>
      <w:r>
        <w:rPr>
          <w:rFonts w:hint="eastAsia" w:asciiTheme="minorEastAsia" w:hAnsiTheme="minorEastAsia" w:eastAsiaTheme="minorEastAsia" w:cstheme="minorEastAsia"/>
          <w:b w:val="0"/>
          <w:bCs/>
          <w:color w:val="auto"/>
          <w:sz w:val="21"/>
          <w:szCs w:val="21"/>
          <w:highlight w:val="none"/>
          <w:lang w:val="en-US" w:eastAsia="zh-CN"/>
        </w:rPr>
        <w:t>C</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1年 </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 xml:space="preserve"> B</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2年</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3年 </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 xml:space="preserve">  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5年</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下列是成人人体电阻的典型值，哪一种说法正确（ B ）</w:t>
      </w:r>
      <w:r>
        <w:rPr>
          <w:rFonts w:hint="eastAsia" w:asciiTheme="minorEastAsia" w:hAnsiTheme="minorEastAsia" w:eastAsiaTheme="minorEastAsia" w:cstheme="minorEastAsia"/>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0.7kΩ</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1.7 kΩ</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2.7 kΩ</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3.7 Kω</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下列是成人接触50Hz交流电的安全电流典型值，哪一种说法正确（ C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50mA</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40 mA</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30 mA</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20 mA</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下列是人体触电的原因，属于间接原因的是（  D ）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接触高压线</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误触带电裸导体</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接触漏电电气设备</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缺乏安全用电知识</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下列是电的不安全状态，哪一种说法不正确（  D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电气设备短路</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带电导体裸露</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雷电</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违反操作规程</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下列是人的用电不安全行为，哪一种说法不正确（ D ）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操作技能差</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违反操作规程</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不及时维修电气设备</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带电导体裸露</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三相变压器并联运行时，要求并联运行的三相变压器变比（ B ），否则不能并联运行。</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误差不超过±10%    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误差不超过±0.5%  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误差不超过±5%   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必须绝对相等</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接触器检修后由于灭弧装置损坏，该接触器（C  ）使用。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仍能使用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短路故障下也可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不能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在额定电流下可以</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直流电动机的某一个电枢绕组在旋转一周的过程中，通过其中的电流是（D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脉冲电流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直流电流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互相抵消正好为零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交流电流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2" w:name="OLE_LINK14"/>
      <w:r>
        <w:rPr>
          <w:rFonts w:hint="eastAsia" w:asciiTheme="minorEastAsia" w:hAnsiTheme="minorEastAsia" w:eastAsiaTheme="minorEastAsia" w:cstheme="minorEastAsia"/>
          <w:color w:val="auto"/>
          <w:sz w:val="21"/>
          <w:szCs w:val="21"/>
          <w:highlight w:val="none"/>
        </w:rPr>
        <w:t>并励电动机电枢回路串电阻调速，其机械特性（A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变软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不变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变硬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更接近自然特性</w:t>
      </w:r>
    </w:p>
    <w:bookmarkEnd w:id="2"/>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3" w:name="OLE_LINK23"/>
      <w:r>
        <w:rPr>
          <w:rFonts w:hint="eastAsia" w:asciiTheme="minorEastAsia" w:hAnsiTheme="minorEastAsia" w:eastAsiaTheme="minorEastAsia" w:cstheme="minorEastAsia"/>
          <w:color w:val="auto"/>
          <w:sz w:val="21"/>
          <w:szCs w:val="21"/>
          <w:highlight w:val="none"/>
        </w:rPr>
        <w:t>一台三相异步电动机，定子槽数为36，磁极数为4，定子每槽角度是（ B ）度。</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60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20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30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15</w:t>
      </w:r>
    </w:p>
    <w:bookmarkEnd w:id="3"/>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4" w:name="OLE_LINK25"/>
      <w:r>
        <w:rPr>
          <w:rFonts w:hint="eastAsia" w:asciiTheme="minorEastAsia" w:hAnsiTheme="minorEastAsia" w:eastAsiaTheme="minorEastAsia" w:cstheme="minorEastAsia"/>
          <w:color w:val="auto"/>
          <w:sz w:val="21"/>
          <w:szCs w:val="21"/>
          <w:highlight w:val="none"/>
        </w:rPr>
        <w:t>进行变压器耐压试验时，若试验中无击穿现象，要把变压器试验电压均匀降低，大约在5秒内降低到试验电压的（D  ）%或更小，在切断电源。</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55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15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45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25</w:t>
      </w:r>
    </w:p>
    <w:bookmarkEnd w:id="4"/>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5" w:name="OLE_LINK27"/>
      <w:r>
        <w:rPr>
          <w:rFonts w:hint="eastAsia" w:asciiTheme="minorEastAsia" w:hAnsiTheme="minorEastAsia" w:eastAsiaTheme="minorEastAsia" w:cstheme="minorEastAsia"/>
          <w:color w:val="auto"/>
          <w:sz w:val="21"/>
          <w:szCs w:val="21"/>
          <w:highlight w:val="none"/>
        </w:rPr>
        <w:t>在三相半波可控整流电路中，控制角a的最大移相范围是（ 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150°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90°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360°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180°</w:t>
      </w:r>
    </w:p>
    <w:bookmarkEnd w:id="5"/>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6" w:name="OLE_LINK44"/>
      <w:r>
        <w:rPr>
          <w:rFonts w:hint="eastAsia" w:asciiTheme="minorEastAsia" w:hAnsiTheme="minorEastAsia" w:eastAsiaTheme="minorEastAsia" w:cstheme="minorEastAsia"/>
          <w:color w:val="auto"/>
          <w:sz w:val="21"/>
          <w:szCs w:val="21"/>
          <w:highlight w:val="none"/>
        </w:rPr>
        <w:t>电桥使用完毕后，要将检流计锁扣锁上以防（ C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电桥出现误差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破坏电桥平衡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搬动时震坏检流计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电桥的灵敏度降低</w:t>
      </w:r>
    </w:p>
    <w:bookmarkEnd w:id="6"/>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7" w:name="OLE_LINK68"/>
      <w:r>
        <w:rPr>
          <w:rFonts w:hint="eastAsia" w:asciiTheme="minorEastAsia" w:hAnsiTheme="minorEastAsia" w:eastAsiaTheme="minorEastAsia" w:cstheme="minorEastAsia"/>
          <w:color w:val="auto"/>
          <w:sz w:val="21"/>
          <w:szCs w:val="21"/>
          <w:highlight w:val="none"/>
        </w:rPr>
        <w:t>CJ20系列交流接触器是全国统一设计的新型接触器，容量从6.3A至25A的采用（  B ）灭弧罩的型式。</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栅片式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不带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陶土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纵缝灭弧室</w:t>
      </w:r>
    </w:p>
    <w:bookmarkEnd w:id="7"/>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8" w:name="OLE_LINK78"/>
      <w:r>
        <w:rPr>
          <w:rFonts w:hint="eastAsia" w:asciiTheme="minorEastAsia" w:hAnsiTheme="minorEastAsia" w:eastAsiaTheme="minorEastAsia" w:cstheme="minorEastAsia"/>
          <w:color w:val="auto"/>
          <w:sz w:val="21"/>
          <w:szCs w:val="21"/>
          <w:highlight w:val="none"/>
        </w:rPr>
        <w:t>有一台电力变压器，型号为S7-500/10，其中的数字“10”表示变压器的（   B    ）。</w:t>
      </w:r>
    </w:p>
    <w:p>
      <w:pPr>
        <w:keepNext w:val="0"/>
        <w:keepLines w:val="0"/>
        <w:pageBreakBefore w:val="0"/>
        <w:numPr>
          <w:ilvl w:val="0"/>
          <w:numId w:val="4"/>
        </w:numPr>
        <w:kinsoku/>
        <w:overflowPunct/>
        <w:topLinePunct w:val="0"/>
        <w:bidi w:val="0"/>
        <w:spacing w:line="360" w:lineRule="exact"/>
        <w:ind w:left="420"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低压侧的额定电压是10KV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高压侧的额定电压是10KV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额定容量是10KW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额定容量是10KVA</w:t>
      </w:r>
    </w:p>
    <w:bookmarkEnd w:id="8"/>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9" w:name="OLE_LINK86"/>
      <w:r>
        <w:rPr>
          <w:rFonts w:hint="eastAsia" w:asciiTheme="minorEastAsia" w:hAnsiTheme="minorEastAsia" w:eastAsiaTheme="minorEastAsia" w:cstheme="minorEastAsia"/>
          <w:color w:val="auto"/>
          <w:sz w:val="21"/>
          <w:szCs w:val="21"/>
          <w:highlight w:val="none"/>
        </w:rPr>
        <w:t>FN4-10型真空负荷开关是三相户内高压电器设备，在出厂作交流耐压试验时，应选用交流耐压试验标准电压（    A   ）KV。</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42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20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15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10</w:t>
      </w:r>
    </w:p>
    <w:bookmarkEnd w:id="9"/>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0" w:name="OLE_LINK94"/>
      <w:r>
        <w:rPr>
          <w:rFonts w:hint="eastAsia" w:asciiTheme="minorEastAsia" w:hAnsiTheme="minorEastAsia" w:eastAsiaTheme="minorEastAsia" w:cstheme="minorEastAsia"/>
          <w:color w:val="auto"/>
          <w:sz w:val="21"/>
          <w:szCs w:val="21"/>
          <w:highlight w:val="none"/>
        </w:rPr>
        <w:t>一个硅二极管反向击穿电压为150伏，则其最高反向工作电压为（C）。</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不得超过40伏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略小于150伏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等于75伏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大于150伏</w:t>
      </w:r>
    </w:p>
    <w:bookmarkEnd w:id="10"/>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直流发电机应用最广泛的是（  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串励发电机</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他励发电机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差复励发电机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积复励发电机</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zh-CN"/>
        </w:rPr>
        <w:t>电流</w:t>
      </w:r>
      <w:r>
        <w:rPr>
          <w:rFonts w:hint="eastAsia" w:asciiTheme="minorEastAsia" w:hAnsiTheme="minorEastAsia" w:eastAsiaTheme="minorEastAsia" w:cstheme="minorEastAsia"/>
          <w:color w:val="auto"/>
          <w:sz w:val="21"/>
          <w:szCs w:val="21"/>
          <w:highlight w:val="none"/>
        </w:rPr>
        <w:t>i=10Sin（314t－30）A</w:t>
      </w:r>
      <w:r>
        <w:rPr>
          <w:rFonts w:hint="eastAsia" w:asciiTheme="minorEastAsia" w:hAnsiTheme="minorEastAsia" w:eastAsiaTheme="minorEastAsia" w:cstheme="minorEastAsia"/>
          <w:color w:val="auto"/>
          <w:sz w:val="21"/>
          <w:szCs w:val="21"/>
          <w:highlight w:val="none"/>
          <w:lang w:val="zh-CN"/>
        </w:rPr>
        <w:t>的相量为</w:t>
      </w:r>
      <w:r>
        <w:rPr>
          <w:rFonts w:hint="eastAsia" w:asciiTheme="minorEastAsia" w:hAnsiTheme="minorEastAsia" w:eastAsiaTheme="minorEastAsia" w:cstheme="minorEastAsia"/>
          <w:color w:val="auto"/>
          <w:sz w:val="21"/>
          <w:szCs w:val="21"/>
          <w:highlight w:val="none"/>
        </w:rPr>
        <w:t>（D）</w:t>
      </w:r>
      <w:r>
        <w:rPr>
          <w:rFonts w:hint="eastAsia" w:asciiTheme="minorEastAsia" w:hAnsiTheme="minorEastAsia" w:eastAsiaTheme="minorEastAsia" w:cstheme="minorEastAsia"/>
          <w:color w:val="auto"/>
          <w:sz w:val="21"/>
          <w:szCs w:val="21"/>
          <w:highlight w:val="none"/>
          <w:lang w:val="zh-CN"/>
        </w:rPr>
        <w:t>。</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i=10ej30A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I=10e-j30A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I=14.1e-j30A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I=10e-j30A</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使用直流双臂电桥测量小电阻时，被测电阻的电流端钮应接在电位端钮的（A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zh-CN"/>
        </w:rPr>
        <w:t>　外侧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zh-CN"/>
        </w:rPr>
        <w:t>　内侧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zh-CN"/>
        </w:rPr>
        <w:t>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zh-CN"/>
        </w:rPr>
        <w:t>　并联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zh-CN"/>
        </w:rPr>
        <w:t>　内侧或外侧</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有一台电力变压器，型号为SJL</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zh-CN"/>
        </w:rPr>
        <w:t>560/ 10,其中的字母</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zh-CN"/>
        </w:rPr>
        <w:t>L</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zh-CN"/>
        </w:rPr>
        <w:t>表示变压器的（A）的。</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绕组是用铝线绕制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绕组是用铜线绕制</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冷却方式是油浸风冷式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冷却方式是油浸自冷式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三相异步电动机同一相绕组的各个有效边在同性磁极下的电流方向应（A）。</w:t>
      </w:r>
    </w:p>
    <w:p>
      <w:pPr>
        <w:keepNext w:val="0"/>
        <w:keepLines w:val="0"/>
        <w:pageBreakBefore w:val="0"/>
        <w:numPr>
          <w:ilvl w:val="0"/>
          <w:numId w:val="0"/>
        </w:numPr>
        <w:kinsoku/>
        <w:overflowPunct/>
        <w:topLinePunct w:val="0"/>
        <w:bidi w:val="0"/>
        <w:spacing w:line="360" w:lineRule="exact"/>
        <w:ind w:leftChars="0" w:firstLine="420" w:firstLineChars="0"/>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相同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相反　　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一半相同，一半相反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随意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直流电机中的换向极由（D）组成。</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换向极铁心</w:t>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zh-CN"/>
        </w:rPr>
        <w:t>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换向极绕组</w:t>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zh-CN"/>
        </w:rPr>
        <w:t>　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换向器　</w:t>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zh-CN"/>
        </w:rPr>
        <w:t>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换向极铁心和换向极绕组</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zh-CN"/>
        </w:rPr>
        <w:t>低频信号发生器输出信号的频率范围一般在（B）。</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xml:space="preserve">0~20Hz  </w:t>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en-US" w:eastAsia="zh-CN"/>
        </w:rPr>
        <w:tab/>
      </w:r>
      <w:r>
        <w:rPr>
          <w:rFonts w:hint="eastAsia" w:asciiTheme="minorEastAsia" w:hAnsiTheme="minorEastAsia" w:eastAsiaTheme="minorEastAsia" w:cstheme="minorEastAsia"/>
          <w:color w:val="auto"/>
          <w:kern w:val="0"/>
          <w:sz w:val="21"/>
          <w:szCs w:val="21"/>
          <w:highlight w:val="none"/>
          <w:lang w:val="zh-CN"/>
        </w:rPr>
        <w:t xml:space="preserve">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20Hz~200KHz     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50~100Hz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100~200Hz</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zh-CN"/>
        </w:rPr>
        <w:t>在直流积复励发电机中，并励绕组起（B）作用。</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xml:space="preserve"> 产生主磁场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xml:space="preserve"> 使发电机建立电压     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xml:space="preserve">补偿负载时电枢回路的电阻压降     </w:t>
      </w:r>
    </w:p>
    <w:p>
      <w:pPr>
        <w:keepNext w:val="0"/>
        <w:keepLines w:val="0"/>
        <w:pageBreakBefore w:val="0"/>
        <w:numPr>
          <w:ilvl w:val="0"/>
          <w:numId w:val="0"/>
        </w:numPr>
        <w:kinsoku/>
        <w:overflowPunct/>
        <w:topLinePunct w:val="0"/>
        <w:bidi w:val="0"/>
        <w:spacing w:line="360" w:lineRule="exact"/>
        <w:ind w:leftChars="0"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zh-CN"/>
        </w:rPr>
        <w:t>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电枢反应的去磁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zh-CN"/>
        </w:rPr>
        <w:t>直流电机的耐压试验主要是考核（D）之间的绝缘强度。</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励磁绕组与励磁绕组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励磁绕组与电枢绕组    </w:t>
      </w:r>
    </w:p>
    <w:p>
      <w:pPr>
        <w:keepNext w:val="0"/>
        <w:keepLines w:val="0"/>
        <w:pageBreakBefore w:val="0"/>
        <w:kinsoku/>
        <w:overflowPunct/>
        <w:topLinePunct w:val="0"/>
        <w:bidi w:val="0"/>
        <w:spacing w:line="360" w:lineRule="exact"/>
        <w:ind w:left="42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zh-CN"/>
        </w:rPr>
        <w:t>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电枢绕组与换向片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各导电部分与地</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在星形联接的三相对称电路中，相电流与线电流的相位关系是（C）。</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相电流超前线电流30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相电流滞后线电流30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相电流与线电流同相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相电流滞后线电流60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低压配电形式主要有放射式、树干式和链式等三种，，其中放射式的配电形式主要用在（B）。</w:t>
      </w:r>
    </w:p>
    <w:p>
      <w:pPr>
        <w:keepNext w:val="0"/>
        <w:keepLines w:val="0"/>
        <w:pageBreakBefore w:val="0"/>
        <w:kinsoku/>
        <w:overflowPunct/>
        <w:topLinePunct w:val="0"/>
        <w:bidi w:val="0"/>
        <w:spacing w:line="360" w:lineRule="exact"/>
        <w:ind w:left="180" w:leftChars="1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用电设备布置比较均匀、容量不大且无特殊要求的场合;</w:t>
      </w:r>
    </w:p>
    <w:p>
      <w:pPr>
        <w:keepNext w:val="0"/>
        <w:keepLines w:val="0"/>
        <w:pageBreakBefore w:val="0"/>
        <w:kinsoku/>
        <w:overflowPunct/>
        <w:topLinePunct w:val="0"/>
        <w:bidi w:val="0"/>
        <w:spacing w:line="360" w:lineRule="exact"/>
        <w:ind w:left="180" w:leftChars="1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B. 容量大，负荷集中或重要的用电设备；</w:t>
      </w:r>
    </w:p>
    <w:p>
      <w:pPr>
        <w:pStyle w:val="7"/>
        <w:keepNext w:val="0"/>
        <w:keepLines w:val="0"/>
        <w:pageBreakBefore w:val="0"/>
        <w:kinsoku/>
        <w:overflowPunct/>
        <w:topLinePunct w:val="0"/>
        <w:bidi w:val="0"/>
        <w:spacing w:line="360" w:lineRule="exact"/>
        <w:ind w:left="180" w:leftChars="10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 距离变电室较远但负荷彼此相距较近且不重要的用电设备</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一般建筑物（构筑物）的接地方式有防雷接地、保护接地、工作接地以及屏蔽接地等，如果采用联合接地系统时，其接地电阻不应大于（B）。</w:t>
      </w:r>
    </w:p>
    <w:p>
      <w:pPr>
        <w:keepNext w:val="0"/>
        <w:keepLines w:val="0"/>
        <w:pageBreakBefore w:val="0"/>
        <w:kinsoku/>
        <w:overflowPunct/>
        <w:topLinePunct w:val="0"/>
        <w:bidi w:val="0"/>
        <w:spacing w:line="360" w:lineRule="exact"/>
        <w:ind w:left="180" w:leftChars="10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0.5欧姆        B. 1欧姆        C. 4欧姆</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应急发电机以额定功率运行的时候，连续运行时间不得超过（C）小时， </w:t>
      </w:r>
    </w:p>
    <w:p>
      <w:pPr>
        <w:keepNext w:val="0"/>
        <w:keepLines w:val="0"/>
        <w:pageBreakBefore w:val="0"/>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48小时        B. 24小时        C. 12小时</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电力电容器是低压配电系统中常见元件，主要功能是减少感性负荷向电网索取的（B），提高电网的使用效率。</w:t>
      </w:r>
    </w:p>
    <w:p>
      <w:pPr>
        <w:keepNext w:val="0"/>
        <w:keepLines w:val="0"/>
        <w:pageBreakBefore w:val="0"/>
        <w:kinsoku/>
        <w:overflowPunct/>
        <w:topLinePunct w:val="0"/>
        <w:bidi w:val="0"/>
        <w:spacing w:line="360" w:lineRule="exact"/>
        <w:ind w:left="180" w:leftChars="10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有功功率        B. 无功功率        C. 视在功率</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可充电电池主要有镉镍电池、镍氢电池、锂离子电池等，其中（B）是完全没有记忆性的电池。</w:t>
      </w:r>
    </w:p>
    <w:p>
      <w:pPr>
        <w:keepNext w:val="0"/>
        <w:keepLines w:val="0"/>
        <w:pageBreakBefore w:val="0"/>
        <w:kinsoku/>
        <w:overflowPunct/>
        <w:topLinePunct w:val="0"/>
        <w:bidi w:val="0"/>
        <w:spacing w:line="360" w:lineRule="exact"/>
        <w:ind w:left="180" w:leftChars="10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镉镍电池       B. 锂离子电池        C. 镍氢电池</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EPS应急电源适应于（C），常用于应急照明、疏散指示等消防用电设备。</w:t>
      </w:r>
    </w:p>
    <w:p>
      <w:pPr>
        <w:keepNext w:val="0"/>
        <w:keepLines w:val="0"/>
        <w:pageBreakBefore w:val="0"/>
        <w:numPr>
          <w:ilvl w:val="0"/>
          <w:numId w:val="0"/>
        </w:numPr>
        <w:kinsoku/>
        <w:overflowPunct/>
        <w:topLinePunct w:val="0"/>
        <w:bidi w:val="0"/>
        <w:spacing w:line="360" w:lineRule="exact"/>
        <w:ind w:leftChars="0"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 电阻性负载      B. 容性和电阻性负载     C. 各种用电负载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高压气体放电光源不能够连续启动，熄灯后一定要等到灯管冷却以后才能够再次启动，一般情况下再次启动的时间要间隔（B）分钟。</w:t>
      </w:r>
    </w:p>
    <w:p>
      <w:pPr>
        <w:keepNext w:val="0"/>
        <w:keepLines w:val="0"/>
        <w:pageBreakBefore w:val="0"/>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1-5分钟</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B. 7-15分钟   C. 30分钟</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采用非密封式轴承的电机必须按照厂家的要求定期补充或者更换轴承润滑脂，通常润滑脂的充满度应保持在轴承内外圈之间空腔的（A）左右为宜。</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50%     B. 80%       C. 100%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对开关柜的绝缘特性进行测试，断开主开关，其同相进线和出线之间的绝缘电阻应大于（A）；闭合主开关，不同相的带电部件之间绝缘电阻应大于（A）；各带电部件与金属框架之间，绝缘电阻应大于（A）。</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500K    B. 1MΩ      C. 2MΩ</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我们面对单相三孔插座，各孔的接线应该为（A）</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 右孔相线，左孔零线，上孔地线  </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B.左孔相线，右孔零线，上孔地线</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 左孔相线，上孔零线，右孔地线</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用摇表测量电缆各相对地的绝缘电阻时，首先将被测相外皮加屏蔽环接于兆欧表的“G”端上；将非被测相的线芯与电缆金属外皮连接后接在兆欧表“E”端上，摇表L端接被测相进行测试。请问“G”端的作用是什么？（C）</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A.保护测试人员安全   </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B.校验摇表的精度  </w:t>
      </w:r>
    </w:p>
    <w:p>
      <w:pPr>
        <w:keepNext w:val="0"/>
        <w:keepLines w:val="0"/>
        <w:pageBreakBefore w:val="0"/>
        <w:kinsoku/>
        <w:overflowPunct/>
        <w:topLinePunct w:val="0"/>
        <w:bidi w:val="0"/>
        <w:spacing w:line="360" w:lineRule="exact"/>
        <w:ind w:left="270" w:leftChars="150"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C.消除电缆表面漏电流影响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带负荷的线路合闸时,断路器和隔离开关操作顺序是（A）。</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A.先合隔离开关,后合断路器    </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 先合断路器,后合隔离开关</w:t>
      </w:r>
    </w:p>
    <w:p>
      <w:pPr>
        <w:keepNext w:val="0"/>
        <w:keepLines w:val="0"/>
        <w:pageBreakBefore w:val="0"/>
        <w:kinsoku/>
        <w:overflowPunct/>
        <w:topLinePunct w:val="0"/>
        <w:bidi w:val="0"/>
        <w:spacing w:line="360" w:lineRule="exact"/>
        <w:ind w:left="270" w:left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C.同时合上隔离开关和断路器</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用钳形电流表测量较小负载电流时,需将被测线路绕3 圈后夹入钳口,若钳形表读数为6A，则负载的实际电流为( A ) 。</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A.2A    B.3A.    C.6A</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铁磁材料在反复磁化的过程中，磁感应强度的变化始终落后于磁场强度的变化，这种现象称为（B） 效应。</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A.磁化       B.磁滞      C.漏磁。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bookmarkStart w:id="11" w:name="OLE_LINK28"/>
      <w:r>
        <w:rPr>
          <w:rFonts w:hint="eastAsia" w:asciiTheme="minorEastAsia" w:hAnsiTheme="minorEastAsia" w:eastAsiaTheme="minorEastAsia" w:cstheme="minorEastAsia"/>
          <w:b w:val="0"/>
          <w:bCs/>
          <w:color w:val="auto"/>
          <w:sz w:val="21"/>
          <w:szCs w:val="21"/>
          <w:highlight w:val="none"/>
        </w:rPr>
        <w:t>三相同步电动机采用能耗制动时，电源断开后保持转子励磁绕组的直流励磁，同步电动机就成为电枢对外电阻短接的（  C）。</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异步电动机    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同步电动机   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同步发电机   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异步发电机</w:t>
      </w:r>
    </w:p>
    <w:bookmarkEnd w:id="11"/>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2" w:name="OLE_LINK30"/>
      <w:r>
        <w:rPr>
          <w:rFonts w:hint="eastAsia" w:asciiTheme="minorEastAsia" w:hAnsiTheme="minorEastAsia" w:eastAsiaTheme="minorEastAsia" w:cstheme="minorEastAsia"/>
          <w:color w:val="auto"/>
          <w:sz w:val="21"/>
          <w:szCs w:val="21"/>
          <w:highlight w:val="none"/>
        </w:rPr>
        <w:t>一台三相变压器的联接组别为Y/Y0，其中“Y”表示变压器的（ D ）。</w:t>
      </w:r>
    </w:p>
    <w:p>
      <w:pPr>
        <w:keepNext w:val="0"/>
        <w:keepLines w:val="0"/>
        <w:pageBreakBefore w:val="0"/>
        <w:numPr>
          <w:ilvl w:val="0"/>
          <w:numId w:val="5"/>
        </w:numPr>
        <w:kinsoku/>
        <w:overflowPunct/>
        <w:topLinePunct w:val="0"/>
        <w:bidi w:val="0"/>
        <w:spacing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低压绕组为星形接法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低压绕组为三角形接法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高压绕组为三角形接法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高压绕组为星形接法</w:t>
      </w:r>
    </w:p>
    <w:bookmarkEnd w:id="12"/>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3" w:name="OLE_LINK37"/>
      <w:r>
        <w:rPr>
          <w:rFonts w:hint="eastAsia" w:asciiTheme="minorEastAsia" w:hAnsiTheme="minorEastAsia" w:eastAsiaTheme="minorEastAsia" w:cstheme="minorEastAsia"/>
          <w:color w:val="auto"/>
          <w:sz w:val="21"/>
          <w:szCs w:val="21"/>
          <w:highlight w:val="none"/>
        </w:rPr>
        <w:t>三相半波可控制整流电路，若负载平均电流为18A，则每个晶闸管实际通过的平均电流为（ C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3A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9A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6A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18A</w:t>
      </w:r>
    </w:p>
    <w:bookmarkEnd w:id="13"/>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4" w:name="OLE_LINK45"/>
      <w:r>
        <w:rPr>
          <w:rFonts w:hint="eastAsia" w:asciiTheme="minorEastAsia" w:hAnsiTheme="minorEastAsia" w:eastAsiaTheme="minorEastAsia" w:cstheme="minorEastAsia"/>
          <w:color w:val="auto"/>
          <w:sz w:val="21"/>
          <w:szCs w:val="21"/>
          <w:highlight w:val="none"/>
        </w:rPr>
        <w:t>在直流电动机中，为了改善换向，需要装置换向极，其换向极绕组应与（ 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电枢绕组串联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主磁极绕组并联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主磁极绕组串联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电枢绕组并联</w:t>
      </w:r>
    </w:p>
    <w:bookmarkEnd w:id="14"/>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5" w:name="OLE_LINK70"/>
      <w:r>
        <w:rPr>
          <w:rFonts w:hint="eastAsia" w:asciiTheme="minorEastAsia" w:hAnsiTheme="minorEastAsia" w:eastAsiaTheme="minorEastAsia" w:cstheme="minorEastAsia"/>
          <w:color w:val="auto"/>
          <w:sz w:val="21"/>
          <w:szCs w:val="21"/>
          <w:highlight w:val="none"/>
        </w:rPr>
        <w:t>电磁转差离合器中，磁极的励磁绕组通入（    D   ）进行励磁。</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正弦交流电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非正弦交流电流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脉冲电流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直流电流</w:t>
      </w:r>
    </w:p>
    <w:bookmarkEnd w:id="15"/>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6" w:name="OLE_LINK72"/>
      <w:r>
        <w:rPr>
          <w:rFonts w:hint="eastAsia" w:asciiTheme="minorEastAsia" w:hAnsiTheme="minorEastAsia" w:eastAsiaTheme="minorEastAsia" w:cstheme="minorEastAsia"/>
          <w:color w:val="auto"/>
          <w:sz w:val="21"/>
          <w:szCs w:val="21"/>
          <w:highlight w:val="none"/>
        </w:rPr>
        <w:t>他励式直流伺服电动机的正确接线方式是（    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定子绕组接励磁电压，转子绕组接信号电压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 xml:space="preserve">定子绕组和转子绕组都接信号电压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定子绕组接信号电压，转子绕组接励磁电压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定子绕组和转子绕组都接励磁电压</w:t>
      </w:r>
    </w:p>
    <w:bookmarkEnd w:id="16"/>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三相单速异步电动机定子绕组概念图中每相绕组的每个极相组应（    C   ）着电流箭头方向联接。</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逆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1/3逆着，2/3顺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顺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1/3顺着，2/3逆着</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7" w:name="OLE_LINK80"/>
      <w:r>
        <w:rPr>
          <w:rFonts w:hint="eastAsia" w:asciiTheme="minorEastAsia" w:hAnsiTheme="minorEastAsia" w:eastAsiaTheme="minorEastAsia" w:cstheme="minorEastAsia"/>
          <w:color w:val="auto"/>
          <w:sz w:val="21"/>
          <w:szCs w:val="21"/>
          <w:highlight w:val="none"/>
        </w:rPr>
        <w:t>串励电动机的反转宜采用励磁绕组反接法。因为串励电动机的电枢两端电压很高，励磁绕组两端的（    B   ），反接较容易。</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电流很低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电压很低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电压很高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电流很高</w:t>
      </w:r>
    </w:p>
    <w:bookmarkEnd w:id="17"/>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控制系统输出量（被控量）只能受控于输入量，输出量不反送到输入端参与控制的系统称为（A）</w:t>
      </w:r>
    </w:p>
    <w:p>
      <w:pPr>
        <w:keepNext w:val="0"/>
        <w:keepLines w:val="0"/>
        <w:pageBreakBefore w:val="0"/>
        <w:kinsoku/>
        <w:overflowPunct/>
        <w:topLinePunct w:val="0"/>
        <w:bidi w:val="0"/>
        <w:spacing w:line="360" w:lineRule="exact"/>
        <w:ind w:left="480" w:hanging="420" w:hanging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开环系统  B. 闭环系统   C. 复合控制系统   D. 反馈控制系统</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偏差信号是由(B )和反馈量比较，由比较元件产生。</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A．扰动量    B．给定量    C．控制量    D．输出量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前馈控制系统是(A)。</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A．按扰动进行控制的开环控制系统    B．按给定量控制的开环控制系统</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C．闭环控制系统    D．复合控制系统</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晶闸管一电动机系统的主回路电流断续时，其开环机械特性(A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A．变软    B．变硬    C．不变    D．变软或变硬</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比例调节器(P调节器)的放大倍数一般可以通过改变(A )进行调节。</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A．反馈电阻Rf与输入电阻R1大小    B．平衡电阻R2大小</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C．比例调节器输出电压大小    D．比例调节器输入电压大小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在转速负反馈系统中，闭环系统的静态转速降减为开环系统静态转速降的(D )倍。</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A．I~-K    B．：1+2K    C．1／(1~2K)   D．1／(1+K)</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无静差调速系统的工作原理是(B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A．依靠偏差本身    B．依靠偏差本身及偏差对时间的积累</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C．依靠偏差对时间的记忆    D．依靠偏差</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带电流截止负反馈环节的调速系统，为了使电流截止负反馈参与调节后特性曲线下垂段更陡一些，可把反馈取样电阻阻值选得(A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A．大一些    B．小一些    C．接近无穷大    D．等于零</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转速、电流双闭环调速系统包括电流环和转速环，其中两环之间关系是(A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A．电流环为内环，转速环为外环    B．电流环为外环，转速环为内环</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C．电流环为内环，转速环也为内环    D．电流环为外环，转速环也为外环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电枢反并联可逆调速系统中，当电动机正向制动时，反向组晶闸管变流器处于(B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vertAlign w:val="superscript"/>
        </w:rPr>
      </w:pPr>
      <w:r>
        <w:rPr>
          <w:rFonts w:hint="eastAsia" w:asciiTheme="minorEastAsia" w:hAnsiTheme="minorEastAsia" w:eastAsiaTheme="minorEastAsia" w:cstheme="minorEastAsia"/>
          <w:color w:val="auto"/>
          <w:sz w:val="21"/>
          <w:szCs w:val="21"/>
          <w:highlight w:val="none"/>
        </w:rPr>
        <w:t>A．整流工作状态、控制角a&lt;90</w:t>
      </w:r>
      <w:r>
        <w:rPr>
          <w:rFonts w:hint="eastAsia" w:asciiTheme="minorEastAsia" w:hAnsiTheme="minorEastAsia" w:eastAsiaTheme="minorEastAsia" w:cstheme="minorEastAsia"/>
          <w:color w:val="auto"/>
          <w:sz w:val="21"/>
          <w:szCs w:val="21"/>
          <w:highlight w:val="none"/>
          <w:vertAlign w:val="superscript"/>
        </w:rPr>
        <w:t xml:space="preserve">0 </w:t>
      </w:r>
      <w:r>
        <w:rPr>
          <w:rFonts w:hint="eastAsia" w:asciiTheme="minorEastAsia" w:hAnsiTheme="minorEastAsia" w:eastAsiaTheme="minorEastAsia" w:cstheme="minorEastAsia"/>
          <w:color w:val="auto"/>
          <w:sz w:val="21"/>
          <w:szCs w:val="21"/>
          <w:highlight w:val="none"/>
        </w:rPr>
        <w:t xml:space="preserve"> B．有源逆变工作状态、控制角a&gt;90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C．整流工作状态、控制角a&gt;90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D．有源逆变工作状态、控制角a&lt;90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逻辑无环流可逆调速系统中无环流逻辑装置中应设有零电流及(D )电平检测器。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A．延时判断    B．零电压    C．逻辑判断    D．转矩极性鉴别</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线绕式异步电动机采用转子串电阻调速方法属于(C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A．改变频率调速    B．改变极数调速    C．改变转差率调速    D．改变电流调速</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电压型逆变器采用电容滤波，电压较稳定，(B )，调速动态响应较慢，适用于多电机传动及不可逆系统。</w:t>
      </w:r>
    </w:p>
    <w:p>
      <w:pPr>
        <w:keepNext w:val="0"/>
        <w:keepLines w:val="0"/>
        <w:pageBreakBefore w:val="0"/>
        <w:numPr>
          <w:ilvl w:val="0"/>
          <w:numId w:val="6"/>
        </w:numPr>
        <w:kinsoku/>
        <w:overflowPunct/>
        <w:topLinePunct w:val="0"/>
        <w:bidi w:val="0"/>
        <w:spacing w:line="360" w:lineRule="exact"/>
        <w:ind w:firstLine="43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输出电流为矩形波    B．输出电压为矩形波   C．输出电压为尖脉冲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D．输出电流为尖脉冲</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正弦波脉宽调制(SPwM)，通常采用( B )相交方案，来产生脉冲宽度按正弦波分布的调制波形。</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A．直流参考信号与三角波载波信号    B．正弦波参考信号与三角波载波信号</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C．正弦波参考信号与锯齿波载波信号  D．三角波载波信号与锯齿波载波信号</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通用变频器的模拟量给定信号有(C )及4～20 mA电流信号等种类。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A．0～10 V交流电压信号    B．0～5 V交流电压信号</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C．0~10 V直流电压信号    D．0～lO V交直流电压信号</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通用变频器安装接线完成后，通电调试前检查接线过程中，接线错误的是(B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A．交流电源进线接到变频器电源输入端子      B．交流电源进线接到变频器输出端子</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C．变频器与电动机之间接线未超过变频器允许的最大布线距离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D．在工频与变频相互转换的应用中有电气互锁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元件型号JDZ</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zh-CN"/>
        </w:rPr>
        <w:t xml:space="preserve">10型电压互感作预防性交流耐压试验时，标准试验电压应选（C）千伏。 </w:t>
      </w:r>
    </w:p>
    <w:p>
      <w:pPr>
        <w:keepNext w:val="0"/>
        <w:keepLines w:val="0"/>
        <w:pageBreakBefore w:val="0"/>
        <w:numPr>
          <w:ilvl w:val="0"/>
          <w:numId w:val="7"/>
        </w:numPr>
        <w:kinsoku/>
        <w:overflowPunct/>
        <w:topLinePunct w:val="0"/>
        <w:bidi w:val="0"/>
        <w:spacing w:line="360" w:lineRule="exact"/>
        <w:ind w:leftChars="0" w:firstLine="420" w:firstLineChars="0"/>
        <w:textAlignment w:val="auto"/>
        <w:rPr>
          <w:rFonts w:hint="eastAsia"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 10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15     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38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xml:space="preserve"> 20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lang w:val="zh-CN"/>
        </w:rPr>
      </w:pPr>
      <w:r>
        <w:rPr>
          <w:rFonts w:hint="eastAsia" w:asciiTheme="minorEastAsia" w:hAnsiTheme="minorEastAsia" w:eastAsiaTheme="minorEastAsia" w:cstheme="minorEastAsia"/>
          <w:color w:val="auto"/>
          <w:kern w:val="0"/>
          <w:sz w:val="21"/>
          <w:szCs w:val="21"/>
          <w:highlight w:val="none"/>
          <w:lang w:val="zh-CN"/>
        </w:rPr>
        <w:t>磁吹式灭弧装置的磁吹灭弧能力与电弧电流的大小关系是（C）。</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A</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电弧电流越大磁吹灭弧能力越小          B</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无关</w:t>
      </w:r>
      <w:r>
        <w:rPr>
          <w:rFonts w:hint="eastAsia" w:asciiTheme="minorEastAsia" w:hAnsiTheme="minorEastAsia" w:eastAsiaTheme="minorEastAsia" w:cstheme="minorEastAsia"/>
          <w:color w:val="auto"/>
          <w:kern w:val="0"/>
          <w:sz w:val="21"/>
          <w:szCs w:val="21"/>
          <w:highlight w:val="none"/>
          <w:lang w:val="zh-CN"/>
        </w:rPr>
        <w:br w:type="textWrapping"/>
      </w:r>
      <w:r>
        <w:rPr>
          <w:rFonts w:hint="eastAsia" w:asciiTheme="minorEastAsia" w:hAnsiTheme="minorEastAsia" w:eastAsiaTheme="minorEastAsia" w:cstheme="minorEastAsia"/>
          <w:color w:val="auto"/>
          <w:kern w:val="0"/>
          <w:sz w:val="21"/>
          <w:szCs w:val="21"/>
          <w:highlight w:val="none"/>
          <w:lang w:val="zh-CN"/>
        </w:rPr>
        <w:t>C</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电弧电流越大磁吹灭弧能力越强          D</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lang w:val="zh-CN"/>
        </w:rPr>
        <w:t> 没有固定规律</w:t>
      </w:r>
    </w:p>
    <w:p>
      <w:pPr>
        <w:keepNext w:val="0"/>
        <w:keepLines w:val="0"/>
        <w:pageBreakBefore w:val="0"/>
        <w:numPr>
          <w:ilvl w:val="0"/>
          <w:numId w:val="0"/>
        </w:numPr>
        <w:kinsoku/>
        <w:overflowPunct/>
        <w:topLinePunct w:val="0"/>
        <w:bidi w:val="0"/>
        <w:spacing w:line="360" w:lineRule="exact"/>
        <w:textAlignment w:val="auto"/>
        <w:rPr>
          <w:rFonts w:hint="eastAsia" w:asciiTheme="minorEastAsia" w:hAnsiTheme="minorEastAsia" w:eastAsiaTheme="minorEastAsia" w:cstheme="minorEastAsia"/>
          <w:color w:val="auto"/>
          <w:kern w:val="0"/>
          <w:sz w:val="21"/>
          <w:szCs w:val="21"/>
          <w:highlight w:val="none"/>
          <w:lang w:val="zh-CN"/>
        </w:rPr>
      </w:pP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示波器荧光屏上出现一个完整、稳定正弦波的前提是待测波形频率（A ）扫描锯齿波电压频率。A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等于   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高于   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低于   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不等于</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8" w:name="OLE_LINK31"/>
      <w:r>
        <w:rPr>
          <w:rFonts w:hint="eastAsia" w:asciiTheme="minorEastAsia" w:hAnsiTheme="minorEastAsia" w:eastAsiaTheme="minorEastAsia" w:cstheme="minorEastAsia"/>
          <w:color w:val="auto"/>
          <w:sz w:val="21"/>
          <w:szCs w:val="21"/>
          <w:highlight w:val="none"/>
        </w:rPr>
        <w:t>晶体管时间继电器按构成原理分为（ A ）两类。</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阻容式和数字式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电磁式和电动式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磁电式和电磁式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整流式和感应式</w:t>
      </w:r>
    </w:p>
    <w:bookmarkEnd w:id="18"/>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19" w:name="OLE_LINK38"/>
      <w:r>
        <w:rPr>
          <w:rFonts w:hint="eastAsia" w:asciiTheme="minorEastAsia" w:hAnsiTheme="minorEastAsia" w:eastAsiaTheme="minorEastAsia" w:cstheme="minorEastAsia"/>
          <w:color w:val="auto"/>
          <w:sz w:val="21"/>
          <w:szCs w:val="21"/>
          <w:highlight w:val="none"/>
        </w:rPr>
        <w:t>TTL“与非”门电路是以（ C ）为基本元件构成的。</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晶闸管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二极管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双极性三极管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电容器</w:t>
      </w:r>
    </w:p>
    <w:bookmarkEnd w:id="19"/>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rPr>
      </w:pPr>
      <w:bookmarkStart w:id="20" w:name="OLE_LINK48"/>
      <w:bookmarkStart w:id="21" w:name="OLE_LINK47"/>
      <w:r>
        <w:rPr>
          <w:rFonts w:hint="eastAsia" w:asciiTheme="minorEastAsia" w:hAnsiTheme="minorEastAsia" w:eastAsiaTheme="minorEastAsia" w:cstheme="minorEastAsia"/>
          <w:color w:val="auto"/>
          <w:sz w:val="21"/>
          <w:szCs w:val="21"/>
          <w:highlight w:val="none"/>
        </w:rPr>
        <w:t>如图所示电路中，三极管工作状态是（ C ）。</w:t>
      </w:r>
    </w:p>
    <w:bookmarkEnd w:id="20"/>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 xml:space="preserve">       </w:t>
      </w:r>
      <w:bookmarkStart w:id="22" w:name="OLE_LINK50"/>
      <w:r>
        <w:rPr>
          <w:rFonts w:hint="eastAsia" w:asciiTheme="minorEastAsia" w:hAnsiTheme="minorEastAsia" w:eastAsiaTheme="minorEastAsia" w:cstheme="minorEastAsia"/>
          <w:color w:val="auto"/>
          <w:sz w:val="21"/>
          <w:szCs w:val="21"/>
          <w:highlight w:val="none"/>
        </w:rPr>
        <w:fldChar w:fldCharType="begin"/>
      </w:r>
      <w:r>
        <w:rPr>
          <w:color w:val="auto"/>
          <w:sz w:val="21"/>
          <w:szCs w:val="21"/>
          <w:highlight w:val="none"/>
        </w:rPr>
        <w:instrText xml:space="preserve"> INCLUDEPICTURE "../Documents/WeChat Files/wxid_7ojgjee5dyam21/FileStorage/File/Local%20Settings/Program%20Files/Tencent/QQ/Users/297954679/Image/%5bW62~VYCO%7d_LLAIBD4100@7.jpg" \* MERGEFORMAT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lang w:eastAsia="zh-CN"/>
        </w:rPr>
        <w:drawing>
          <wp:inline distT="0" distB="0" distL="114300" distR="114300">
            <wp:extent cx="1304925" cy="933450"/>
            <wp:effectExtent l="0" t="0" r="9525" b="0"/>
            <wp:docPr id="2" name="图片 3" descr="[W62~VYCO}_LLAIBD4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W62~VYCO}_LLAIBD4100@7"/>
                    <pic:cNvPicPr>
                      <a:picLocks noChangeAspect="1"/>
                    </pic:cNvPicPr>
                  </pic:nvPicPr>
                  <pic:blipFill>
                    <a:blip r:embed="rId35"/>
                    <a:stretch>
                      <a:fillRect/>
                    </a:stretch>
                  </pic:blipFill>
                  <pic:spPr>
                    <a:xfrm>
                      <a:off x="0" y="0"/>
                      <a:ext cx="1304925" cy="933450"/>
                    </a:xfrm>
                    <a:prstGeom prst="rect">
                      <a:avLst/>
                    </a:prstGeom>
                    <a:noFill/>
                    <a:ln w="9525">
                      <a:noFill/>
                    </a:ln>
                  </pic:spPr>
                </pic:pic>
              </a:graphicData>
            </a:graphic>
          </wp:inline>
        </w:drawing>
      </w:r>
      <w:r>
        <w:rPr>
          <w:rFonts w:hint="eastAsia" w:asciiTheme="minorEastAsia" w:hAnsiTheme="minorEastAsia" w:eastAsiaTheme="minorEastAsia" w:cstheme="minorEastAsia"/>
          <w:color w:val="auto"/>
          <w:sz w:val="21"/>
          <w:szCs w:val="21"/>
          <w:highlight w:val="none"/>
        </w:rPr>
        <w:fldChar w:fldCharType="end"/>
      </w:r>
      <w:bookmarkEnd w:id="22"/>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bookmarkStart w:id="23" w:name="OLE_LINK49"/>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饱和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截止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放大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击穿</w:t>
      </w:r>
    </w:p>
    <w:bookmarkEnd w:id="21"/>
    <w:bookmarkEnd w:id="23"/>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24" w:name="OLE_LINK62"/>
      <w:r>
        <w:rPr>
          <w:rFonts w:hint="eastAsia" w:asciiTheme="minorEastAsia" w:hAnsiTheme="minorEastAsia" w:eastAsiaTheme="minorEastAsia" w:cstheme="minorEastAsia"/>
          <w:color w:val="auto"/>
          <w:sz w:val="21"/>
          <w:szCs w:val="21"/>
          <w:highlight w:val="none"/>
        </w:rPr>
        <w:t>差动放大电路的作用是（  C   ）信号。</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放大共模   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放大差模   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抑制共模，又放大差模   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抑制共模</w:t>
      </w:r>
    </w:p>
    <w:bookmarkEnd w:id="24"/>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KP20-10表示普通反向阻断型晶闸管的静态正向平均电流是（A）。</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20A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2000A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10A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10000A</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CMRR是集成运算放大器的一个主要技术指标，它反映放大电路( A )的能力。</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A．放大差模抑制共模    B．输入电阻高  C．输出电阻低    D．放大共模抑制差模</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欲将方波电压转换成三角波电压，应选用(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A．反相比例运算电路    B．积分运算电路    C．微分运算电路    D．加法运算电路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二进制是以2为基数的进位数制，一般用字母( B )表示。</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A．H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B．B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C．A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 xml:space="preserve"> D．0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下列说法中与BCD码的性质不符的是(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A．一组四位二进制数组成的码只能表示一位十进制数</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B．BCD码是一种人为选定的0～9十个数字的代码</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C．BCD码是一组四位二进制数，能表示十六以内的任何一个十进制数</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D．BCD码有多种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一个四输入与非门，使其输出为O的输入变量取值组合有( D )种。</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A．t5    B．8    C．7   D．1</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已知y = A+BC，则下列说法正确的是(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A．当A = 0，B = 1，C = 0时，y = 1    B．当A=0，B = 0，C = l时，y = 1</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C．当A = 1，B = 0，C = 0时，y = l    D．当 A = l, B = 0，C = 0时，Y=0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已知TTL与非门电源电压为5 V，则它的输出高电平U</w:t>
      </w:r>
      <w:r>
        <w:rPr>
          <w:rFonts w:hint="eastAsia" w:asciiTheme="minorEastAsia" w:hAnsiTheme="minorEastAsia" w:eastAsiaTheme="minorEastAsia" w:cstheme="minorEastAsia"/>
          <w:color w:val="auto"/>
          <w:sz w:val="21"/>
          <w:szCs w:val="21"/>
          <w:highlight w:val="none"/>
          <w:vertAlign w:val="subscript"/>
        </w:rPr>
        <w:t>0H</w:t>
      </w:r>
      <w:r>
        <w:rPr>
          <w:rFonts w:hint="eastAsia" w:asciiTheme="minorEastAsia" w:hAnsiTheme="minorEastAsia" w:eastAsiaTheme="minorEastAsia" w:cstheme="minorEastAsia"/>
          <w:color w:val="auto"/>
          <w:sz w:val="21"/>
          <w:szCs w:val="21"/>
          <w:highlight w:val="none"/>
        </w:rPr>
        <w:t xml:space="preserve"> = ( A )V。</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A．3.6    B．0    C．1.4    D．5</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门电路的传输特性是指(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A．输出端的伏安特性    B．输入端的伏安特性</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C．输出电压与输人电压之间的关系    D．输出电流与输入电流之间的关系</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对于TTL与非门闲置输入端的处理，可以(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A．接电源    B．接低电平    C．接零电平    D．接地</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CMOS数字集成电路与TTL数字集成电路相比突出的优点是(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A．微功耗    B．高速度   C．高抗干扰能力    D．电源范围宽</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编码器的逻辑功能是(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A．把某种二进制代码转换成某种输出状态    B．将某种状态转换成相应的二进制代码</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把二进制数转换成十进制数       D．把十进制数转换成二进制数</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半加器的逻辑式为(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A．S = A⊙BC = AB        B．S = A⊙BC = A+B</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C．S = A</w:t>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eq \o\ac(</w:instrText>
      </w:r>
      <w:r>
        <w:rPr>
          <w:rFonts w:hint="eastAsia" w:asciiTheme="minorEastAsia" w:hAnsiTheme="minorEastAsia" w:eastAsiaTheme="minorEastAsia" w:cstheme="minorEastAsia"/>
          <w:color w:val="auto"/>
          <w:position w:val="-4"/>
          <w:sz w:val="31"/>
          <w:szCs w:val="21"/>
          <w:highlight w:val="none"/>
        </w:rPr>
        <w:instrText xml:space="preserve">○</w:instrText>
      </w:r>
      <w:r>
        <w:rPr>
          <w:rFonts w:hint="eastAsia" w:asciiTheme="minorEastAsia" w:hAnsiTheme="minorEastAsia" w:eastAsiaTheme="minorEastAsia" w:cstheme="minorEastAsia"/>
          <w:color w:val="auto"/>
          <w:position w:val="0"/>
          <w:sz w:val="21"/>
          <w:szCs w:val="21"/>
          <w:highlight w:val="none"/>
        </w:rPr>
        <w:instrText xml:space="preserve">,+)</w:instrTex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t>BC = AB        D．S = A</w:t>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eq \o\ac(</w:instrText>
      </w:r>
      <w:r>
        <w:rPr>
          <w:rFonts w:hint="eastAsia" w:asciiTheme="minorEastAsia" w:hAnsiTheme="minorEastAsia" w:eastAsiaTheme="minorEastAsia" w:cstheme="minorEastAsia"/>
          <w:color w:val="auto"/>
          <w:position w:val="-4"/>
          <w:sz w:val="31"/>
          <w:szCs w:val="21"/>
          <w:highlight w:val="none"/>
        </w:rPr>
        <w:instrText xml:space="preserve">○</w:instrText>
      </w:r>
      <w:r>
        <w:rPr>
          <w:rFonts w:hint="eastAsia" w:asciiTheme="minorEastAsia" w:hAnsiTheme="minorEastAsia" w:eastAsiaTheme="minorEastAsia" w:cstheme="minorEastAsia"/>
          <w:color w:val="auto"/>
          <w:position w:val="0"/>
          <w:sz w:val="21"/>
          <w:szCs w:val="21"/>
          <w:highlight w:val="none"/>
        </w:rPr>
        <w:instrText xml:space="preserve">,+)</w:instrTex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t>BC = A+B</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某JK触发器，每来一个时钟脉冲就翻转一次，则其J，K端的状态应为(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J = 1，K=0    B．J = 0，K = 1    C．J = 0，K=0    D．J = l，K = 1</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四位并行输入寄存器输入一个新的四位数据时需要( B )个CP时钟脉冲信号。</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A．0    B．1   C．2    D．4</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由n位寄存器组成的扭环移位寄存器可以构成( B )进制计数器。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A．n    B．2n   C．4n     D．6n</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单稳态触发器中，两个状态一个为鉴幅态，另一个为( C )态。</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A．高电平    B．低电平    C．存储    D．高阻</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晶闸管的关断条件是阳极电流小于管子的( B )。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A．擎住电流    B．维持电流    C．触发电流    D．关断电流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下列全控型开关器件中属于电压型驱动的有(C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A．GTR    B．GTO    C．MOSFET    D．达林顿管</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三相半波可控整流电路带电阻负载时，其输出直流电压的波形在( B )的范围内是连续的。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position w:val="-6"/>
          <w:sz w:val="21"/>
          <w:szCs w:val="21"/>
          <w:highlight w:val="none"/>
        </w:rPr>
        <w:object>
          <v:shape id="_x0000_i1043" o:spt="75" type="#_x0000_t75" style="height:10.9pt;width:11.7pt;" o:ole="t" filled="f" o:preferrelative="t" stroked="f" coordsize="21600,21600">
            <v:path/>
            <v:fill on="f" focussize="0,0"/>
            <v:stroke on="f" joinstyle="miter"/>
            <v:imagedata r:id="rId37" o:title=""/>
            <o:lock v:ext="edit" aspectratio="t"/>
            <w10:wrap type="none"/>
            <w10:anchorlock/>
          </v:shape>
          <o:OLEObject Type="Embed" ProgID="Equation.3" ShapeID="_x0000_i1043" DrawAspect="Content" ObjectID="_1468075743" r:id="rId36">
            <o:LockedField>false</o:LockedField>
          </o:OLEObject>
        </w:object>
      </w:r>
      <w:r>
        <w:rPr>
          <w:rFonts w:hint="eastAsia" w:asciiTheme="minorEastAsia" w:hAnsiTheme="minorEastAsia" w:eastAsiaTheme="minorEastAsia" w:cstheme="minorEastAsia"/>
          <w:color w:val="auto"/>
          <w:sz w:val="21"/>
          <w:szCs w:val="21"/>
          <w:highlight w:val="none"/>
        </w:rPr>
        <w:t>&lt;60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w:t>
      </w:r>
      <w:r>
        <w:rPr>
          <w:rFonts w:hint="eastAsia" w:asciiTheme="minorEastAsia" w:hAnsiTheme="minorEastAsia" w:eastAsiaTheme="minorEastAsia" w:cstheme="minorEastAsia"/>
          <w:color w:val="auto"/>
          <w:position w:val="-6"/>
          <w:sz w:val="21"/>
          <w:szCs w:val="21"/>
          <w:highlight w:val="none"/>
        </w:rPr>
        <w:object>
          <v:shape id="_x0000_i1044" o:spt="75" type="#_x0000_t75" style="height:15.05pt;width:11.7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38">
            <o:LockedField>false</o:LockedField>
          </o:OLEObject>
        </w:object>
      </w:r>
      <w:r>
        <w:rPr>
          <w:rFonts w:hint="eastAsia" w:asciiTheme="minorEastAsia" w:hAnsiTheme="minorEastAsia" w:eastAsiaTheme="minorEastAsia" w:cstheme="minorEastAsia"/>
          <w:color w:val="auto"/>
          <w:sz w:val="21"/>
          <w:szCs w:val="21"/>
          <w:highlight w:val="none"/>
        </w:rPr>
        <w:t>&lt;30'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&lt;</w:t>
      </w:r>
      <w:r>
        <w:rPr>
          <w:rFonts w:hint="eastAsia" w:asciiTheme="minorEastAsia" w:hAnsiTheme="minorEastAsia" w:eastAsiaTheme="minorEastAsia" w:cstheme="minorEastAsia"/>
          <w:color w:val="auto"/>
          <w:position w:val="-6"/>
          <w:sz w:val="21"/>
          <w:szCs w:val="21"/>
          <w:highlight w:val="none"/>
        </w:rPr>
        <w:object>
          <v:shape id="_x0000_i1045" o:spt="75" type="#_x0000_t75" style="height:10.9pt;width:11.7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39">
            <o:LockedField>false</o:LockedField>
          </o:OLEObject>
        </w:object>
      </w:r>
      <w:r>
        <w:rPr>
          <w:rFonts w:hint="eastAsia" w:asciiTheme="minorEastAsia" w:hAnsiTheme="minorEastAsia" w:eastAsiaTheme="minorEastAsia" w:cstheme="minorEastAsia"/>
          <w:color w:val="auto"/>
          <w:sz w:val="21"/>
          <w:szCs w:val="21"/>
          <w:highlight w:val="none"/>
        </w:rPr>
        <w:t>&lt;150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position w:val="-6"/>
          <w:sz w:val="21"/>
          <w:szCs w:val="21"/>
          <w:highlight w:val="none"/>
        </w:rPr>
        <w:object>
          <v:shape id="_x0000_i1046" o:spt="75" type="#_x0000_t75" style="height:10.9pt;width:11.7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0">
            <o:LockedField>false</o:LockedField>
          </o:OLEObject>
        </w:object>
      </w:r>
      <w:r>
        <w:rPr>
          <w:rFonts w:hint="eastAsia" w:asciiTheme="minorEastAsia" w:hAnsiTheme="minorEastAsia" w:eastAsiaTheme="minorEastAsia" w:cstheme="minorEastAsia"/>
          <w:color w:val="auto"/>
          <w:sz w:val="21"/>
          <w:szCs w:val="21"/>
          <w:highlight w:val="none"/>
        </w:rPr>
        <w:t>&gt;30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在三相桥式全控整流电路中，两组三相半波电路是( B )工作的。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A．同时并联    B．同时串联    C．不能同时并联    D．不能同时串联</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带平衡电抗器的三相双反星形可控整流电路中，平衡电抗器的作用是使两组三相半波可控整流电路(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A．相串联    B．相并联   C．单独输出    D．以180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相位差相并联同时工作</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在带平衡电抗器的双反星形可控整流电路中(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A．存在直流磁化问题   B．不存在直流磁化问题   C．存在直流磁滞损耗   D．不存在交流磁化问题</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通过晶闸管的通态电流上升率过大，可能会造成晶闸管因局部过热而损坏，而加到晶闸管阳极上的电压上升率过大，可能会造成晶闸管的(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A．误导通    B．短路    C．失控    D．不能导通</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锯齿波同步触发电路具有强触发、双脉冲、( D )等辅助环节。</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A．同步触发    B．锯齿波形成    C．脉冲列调制    D．脉冲封锁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在晶闸管组成的直流可逆调速系统中，为使系统正常工作，其最小逆变角β</w:t>
      </w:r>
      <w:r>
        <w:rPr>
          <w:rFonts w:hint="eastAsia" w:asciiTheme="minorEastAsia" w:hAnsiTheme="minorEastAsia" w:eastAsiaTheme="minorEastAsia" w:cstheme="minorEastAsia"/>
          <w:color w:val="auto"/>
          <w:sz w:val="21"/>
          <w:szCs w:val="21"/>
          <w:highlight w:val="none"/>
          <w:vertAlign w:val="subscript"/>
        </w:rPr>
        <w:t>min</w:t>
      </w:r>
      <w:r>
        <w:rPr>
          <w:rFonts w:hint="eastAsia" w:asciiTheme="minorEastAsia" w:hAnsiTheme="minorEastAsia" w:eastAsiaTheme="minorEastAsia" w:cstheme="minorEastAsia"/>
          <w:color w:val="auto"/>
          <w:sz w:val="21"/>
          <w:szCs w:val="21"/>
          <w:highlight w:val="none"/>
        </w:rPr>
        <w:t>应选(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B．45</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D．15</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电枢反并联配合控制有环流可逆系统中，当电动机正向运行时，正组晶闸管变流器处于整流工作状态，反组晶闸管变流器处于(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A．整流工作状态    B．逆变工作状态    C．待整流工作状态    D．待逆变工作状态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可编程控制器体积小、质量轻，是(A )特有的产品。</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A．机电一体化    B．工业企业    C．生产控制过程    D．传统机械设．</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可编程控制器一般CPU、存储器、输入／输出接口、(A )及编程器五部分纣</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A．电源    B．连接部件    C．控制信号    D．导线</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对输入脉冲信号防止干扰的输入滤波采用(C )实现。</w:t>
      </w:r>
    </w:p>
    <w:p>
      <w:pPr>
        <w:keepNext w:val="0"/>
        <w:keepLines w:val="0"/>
        <w:pageBreakBefore w:val="0"/>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降低电压    B．重复计数  C．整形电路    D．高速计数</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通过编制控制程序，即将PLC内部的各种逻辑部件按照(B )进行组合以达到一定的逻辑功能。</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A．设备要求    B．控制工艺    C．元件材料    D．编程器型号</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PLC的(B )输出是无触点输出，只能用于控制交流负载。</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A．继电器    B．双向晶闸管C．单结晶体管    D．二极管</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FX系列PLC内部输出继电器Y编号的是(B )进制的。</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A．二    B．八    C．十    D．十六</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在同一段程序内，(A )使用相同的暂存寄存器存储不相同的变量。</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A．N能    B．能    C．根据程序和变量的功能确定    D．只要不引起输出矛盾就可以</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可编程控制器的梯形图采用( C)方式工作。</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A．并行控制    B．串并控制    C．循环扫描    D．连续扫描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在PLC梯形图编程中，并联触点块串联指令为(D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A．LD    B．0R    C．ORB    D．ANB</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主控触点指令含有主控触点MC及主控触点复位(A )两条指令。</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A．MCR    B．MPS    C．RST    D．MRD</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STL指令仅对状态元件(D )有效，对其他元件无效。</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A．T    B．C    C．M      D．S</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FX系列PLC的功能指令所使用的数据类软元件中，除了字元件、双字元件之外，还可使用(D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A．三字元件    B．四字元件  C．位元件    D．位组合元件</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变址寄存器V、Z和普通数据寄存器一样，是进行( C )位数据读写的数据寄存器。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A．8    B．10    C．16    D．32</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FX2N  编程控制器面板上“RUN'’指示灯点亮，表示( 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A．正常运行    B．程序写入   C．工作电源电压低下    D．工作电源电压偏高</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PLC的交流输出线与直流输出线(A )同一根电缆，输出线应尽量远离高压线和动力线，避免并行。</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A．不能用    B．可以用    C．应该用    D．必须用</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在CCTV系统中，从经济的角度考虑，一般传输距离在（ B ）米范围内时，同轴电缆传输的衰减影响可以不予考虑。</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A.200 米      B.300米       C.400米      D.500米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在闭路监控系统试运行中，发现摄像机拍摄的图像偏暗，通过调整（ C ）可以使图像显示正常。</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A.焦距      B.调焦     C.光圈     D.线缆</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通常，CCTV系统根据环境工作条件、环境照度条件和（ D ）等几个要求来选择摄像机。</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A.较宽的动态范围   B.传输性能   C.显示清晰   D.被监视目标的要求</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典型网络化视频监控系统包括以下那几部分（ A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A.采集编码设备、网络传输系统、处理转发系统、终端系统</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B.摄像机、光端机、客户端        C.网络系统、显示设备、摄像机</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按照摄取图像种类可将摄像机分为以下那两类（ D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A.彩色摄像机和低照度摄像机    B.普通摄像机和低照度摄像机</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C.广角摄像机和微光摄像机      D.黑白摄像机和彩色摄像机</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摄像机的最低照度小于10Lux大于0.1Lux，我们一般称为（ C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A.普通摄像机   B.微光摄像机   C.低照度摄像机   D.弱光摄像机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调整镜头时，应先（ A ）摄像机上电子快门及逆光补偿开关，调整镜头光圈与对焦距，使监视器上的图像最佳。</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A．关闭           B．打开           C．都可以</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摄像机选型时计算焦距(F)正确的公式是（ C ）。其中A-像场距，H-视场距，L-物距。</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A．F=H×L/A      B． F=H×A/L      C．F=A×L/H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传输视频图像信号用的同轴电缆，其特性阻抗为（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A．50Ω    B．75Ω    C．80Ω   D．100Ω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某人选用1/3靶面的摄像机，要看清距摄像机5米远处，高为3米的物体，应该选用摄像机的焦距是（ C ）。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A．3㎜      B．4㎜      C．6㎜      D．8㎜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摄像机的最低照度小于0.1LUX，我们一般称为（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A．普通摄像机     B．微光摄像机     C．低照度摄像机    D．弱光摄像机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在需要改变监视目标的观察视角或市场范围较大时应选用（ C ）镜头。</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A.固定焦距镜头    B.长焦距镜头      C.变焦距镜头      D.广角镜头</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以下关于云台地址的描述中，哪一项是错误的（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A.在同一工程中，多个云台地址可以相同</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B.在同一矩阵控制下的多个云台地址可以相同</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C.在统一编码器下控制的多个云台地址必须不同</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D.云台地址拨码是按照二进制原则编码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数字硬盘录像机大多支持SATA接口硬盘，以下对SATA接口描述正确的是（ B ）。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firstLine="42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A.是一种并行数据通信接口     B.是一种串行数据通信接口    C. 与IDE接口相同</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当监视用摄像机必须逆光安装时，应当（ C ）。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A．提高监视区域内的照度      B．降低监视区域内的照度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C．降低监视区域内的对比度   D．提高监视区域内的对比度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把多个画面通过视频数字处理合并成分割状的一个画面，这种设备叫（ A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A．多画面分割器   B．视频矩阵   C．硬盘录像机   D．系统的分配器</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通常情况下，衡量一台摄像机的的图像清晰度使用以下那种技术指标（ B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firstLine="42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A.垂直清晰度     B.水平清晰度      C.水平像素     D.最低照度 </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下列关于门禁系统安装的操作工艺说法错误的是（ </w:t>
      </w: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工艺流程为管路预埋、控制器箱安装、线缆敷设、终端设备安装和设备接线调试，五大步骤。</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布放线缆应排列整齐，不拧绞，尽量减少交叉，交叉处粗线在下，细线在上。</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管内穿入多跟线缆时，线缆之间不得相互拧绞。</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管内穿入多跟线缆时，管内可以有接头，接头可以在接线盒处连接</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下列关于视频终端安装说法错误的是（ </w:t>
      </w:r>
      <w:r>
        <w:rPr>
          <w:rFonts w:hint="eastAsia" w:asciiTheme="minorEastAsia" w:hAnsiTheme="minorEastAsia" w:eastAsiaTheme="minorEastAsia" w:cstheme="minorEastAsia"/>
          <w:b w:val="0"/>
          <w:bCs/>
          <w:color w:val="auto"/>
          <w:sz w:val="21"/>
          <w:szCs w:val="21"/>
          <w:highlight w:val="none"/>
          <w:lang w:val="en-US" w:eastAsia="zh-CN"/>
        </w:rPr>
        <w:t>C</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摄像头需要隐藏时，可设置在顶棚或墙壁内，镜头应采用针孔或棱镜镜头</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电梯内摄像机应安装在电梯厢顶部，电梯操作处的对角处，并应能监视电梯内全景</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镜头与摄像机的选择应互相对应，CS型镜头不可以装在C型接口的摄像机上</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在搬运和安装摄像机过程中，严禁打开镜头盖</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防盗报警系统所用的主要是（ </w:t>
      </w:r>
      <w:r>
        <w:rPr>
          <w:rFonts w:hint="eastAsia" w:asciiTheme="minorEastAsia" w:hAnsiTheme="minorEastAsia" w:eastAsiaTheme="minorEastAsia" w:cstheme="minorEastAsia"/>
          <w:b w:val="0"/>
          <w:bCs/>
          <w:color w:val="auto"/>
          <w:sz w:val="21"/>
          <w:szCs w:val="21"/>
          <w:highlight w:val="none"/>
          <w:lang w:val="en-US" w:eastAsia="zh-CN"/>
        </w:rPr>
        <w:t>A</w:t>
      </w:r>
      <w:r>
        <w:rPr>
          <w:rFonts w:hint="eastAsia" w:asciiTheme="minorEastAsia" w:hAnsiTheme="minorEastAsia" w:eastAsiaTheme="minorEastAsia" w:cstheme="minorEastAsia"/>
          <w:b w:val="0"/>
          <w:bCs/>
          <w:color w:val="auto"/>
          <w:sz w:val="21"/>
          <w:szCs w:val="21"/>
          <w:highlight w:val="none"/>
        </w:rPr>
        <w:t xml:space="preserve"> ）屏蔽线</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4芯</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6芯</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8芯</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 xml:space="preserve"> 10芯</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关于安全防范系统的控制功能检测的说法错误的是（ </w:t>
      </w:r>
      <w:r>
        <w:rPr>
          <w:rFonts w:hint="eastAsia" w:asciiTheme="minorEastAsia" w:hAnsiTheme="minorEastAsia" w:eastAsiaTheme="minorEastAsia" w:cstheme="minorEastAsia"/>
          <w:b w:val="0"/>
          <w:bCs/>
          <w:color w:val="auto"/>
          <w:sz w:val="21"/>
          <w:szCs w:val="21"/>
          <w:highlight w:val="none"/>
          <w:lang w:val="en-US" w:eastAsia="zh-CN"/>
        </w:rPr>
        <w:t>B</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系统的撤防、布防功能</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报警响应功能</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关机报警功能</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系统后备电源自动切换功能</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关于智能建筑工程的质量保证的做法的说法错误的是（ </w:t>
      </w: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应对材料、设备的外观、规格、型号、数量及产地等进行检查复核</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主要设备、材料应有生产厂家的质量合格证明文件及性能的检测报告</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各子系统的安装质量检测应执行现行国家或者行业标准</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检验批有一项不合格，则该系统检测不合格</w:t>
      </w:r>
    </w:p>
    <w:p>
      <w:pPr>
        <w:keepNext w:val="0"/>
        <w:keepLines w:val="0"/>
        <w:pageBreakBefore w:val="0"/>
        <w:widowControl w:val="0"/>
        <w:numPr>
          <w:ilvl w:val="0"/>
          <w:numId w:val="2"/>
        </w:numPr>
        <w:tabs>
          <w:tab w:val="left" w:pos="567"/>
        </w:tabs>
        <w:kinsoku/>
        <w:wordWrap/>
        <w:overflowPunct/>
        <w:topLinePunct w:val="0"/>
        <w:autoSpaceDE/>
        <w:autoSpaceDN/>
        <w:bidi w:val="0"/>
        <w:adjustRightInd w:val="0"/>
        <w:snapToGrid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关于线管安装规定中间应增设拉线盒或接线盒的说法正确的是（ </w:t>
      </w: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firstLine="102" w:firstLineChars="49"/>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管路长度每超过30m有弯曲</w:t>
      </w:r>
    </w:p>
    <w:p>
      <w:pPr>
        <w:keepNext w:val="0"/>
        <w:keepLines w:val="0"/>
        <w:pageBreakBefore w:val="0"/>
        <w:widowControl w:val="0"/>
        <w:kinsoku/>
        <w:wordWrap/>
        <w:overflowPunct/>
        <w:topLinePunct w:val="0"/>
        <w:autoSpaceDE/>
        <w:autoSpaceDN/>
        <w:bidi w:val="0"/>
        <w:spacing w:after="160" w:line="360" w:lineRule="exact"/>
        <w:ind w:leftChars="200" w:firstLine="102" w:firstLineChars="49"/>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管路长度每超过20m有两个弯曲</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管路长度每超过15m仅有一个弯曲</w:t>
      </w:r>
    </w:p>
    <w:p>
      <w:pPr>
        <w:keepNext w:val="0"/>
        <w:keepLines w:val="0"/>
        <w:pageBreakBefore w:val="0"/>
        <w:widowControl w:val="0"/>
        <w:kinsoku/>
        <w:wordWrap/>
        <w:overflowPunct/>
        <w:topLinePunct w:val="0"/>
        <w:autoSpaceDE/>
        <w:autoSpaceDN/>
        <w:bidi w:val="0"/>
        <w:spacing w:after="160" w:line="360" w:lineRule="exact"/>
        <w:ind w:leftChars="200" w:firstLine="102" w:firstLineChars="49"/>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管路长度每超过8m且仅有三个弯曲</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张力式电子围栏控制杆都应具有独立的可靠接地装置，接地电阻应不大于（</w:t>
      </w:r>
      <w:r>
        <w:rPr>
          <w:rFonts w:hint="eastAsia" w:asciiTheme="minorEastAsia" w:hAnsiTheme="minorEastAsia" w:eastAsiaTheme="minorEastAsia" w:cstheme="minorEastAsia"/>
          <w:color w:val="auto"/>
          <w:sz w:val="21"/>
          <w:szCs w:val="21"/>
          <w:highlight w:val="none"/>
          <w:lang w:val="en-US" w:eastAsia="zh-CN"/>
        </w:rPr>
        <w:t xml:space="preserve"> D </w:t>
      </w:r>
      <w:r>
        <w:rPr>
          <w:rFonts w:hint="eastAsia" w:asciiTheme="minorEastAsia" w:hAnsiTheme="minorEastAsia" w:eastAsiaTheme="minorEastAsia" w:cstheme="minorEastAsia"/>
          <w:color w:val="auto"/>
          <w:sz w:val="21"/>
          <w:szCs w:val="21"/>
          <w:highlight w:val="none"/>
        </w:rPr>
        <w:t>）欧姆</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数字视频安防监控系统经由有线传输时，视频报警联动响应时间应≤（</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）秒。</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具有720P和1080P摄像机的数字视频安防监控系统，其系统清晰度应达到（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）指标要求。</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A.A级</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B.B级</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C.C级</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D.B级和C级</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张力围栏的钢索应由多股细钢丝组成，其直径不小于（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B.1.2mm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C.1.1mm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D.1.5mm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根据《本市视频安防监控系统用彩色显示终端技术规范》（试行）规定，显示终端的几何失真应不大于（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为了保证整个安全技术防范系统的可靠性、有效性，入侵报警系统要能独立运行。在管理系统或其它子系统出现故障时，入侵报警系统可以:（ </w:t>
      </w:r>
      <w:r>
        <w:rPr>
          <w:rFonts w:hint="eastAsia" w:asciiTheme="minorEastAsia" w:hAnsiTheme="minorEastAsia" w:eastAsiaTheme="minorEastAsia" w:cstheme="minorEastAsia"/>
          <w:color w:val="auto"/>
          <w:sz w:val="21"/>
          <w:szCs w:val="21"/>
          <w:highlight w:val="none"/>
          <w:lang w:val="en-US" w:eastAsia="zh-CN"/>
        </w:rPr>
        <w:t xml:space="preserve">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A.正常运行</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B.待机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C.因为共用的传输设备失效</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D.因为共用的控制设备失效</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链路层交换机是基于下述哪一种地址识别信息收发端：（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A.端口号</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B.MAC地址</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C.IP地址</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D.计算机名称</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根据规范脉冲电子围栏接地系统不能与任何其他接地系统连接，并应与其他接地系统保持10米以上距离的独立接地，接地电阻不大于（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C.8欧姆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D.10欧姆</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高压电子脉冲式探测器和张力式电子围栏,如自带报警控制器，则报警控制部分应通过：（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A.型式检验</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B.3C认证</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C.UL认证</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D.FCC认证</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在安防工程中，有效产品质量证明文件是指：（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A.出厂检验报告</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B.委托检验报告</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C.型式检验报告</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D.用户使用报告</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车辆阻挡装置下降后应不影响车辆和人员的通行，立柱或翻板的承载能力应（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B.≥10吨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C.≥15吨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D.≥20吨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数字视频安防监控系统经由有线传输时，视频报警联动响应时间应≤（</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）秒。</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一个数字视频安防监控系统，配备了16个22寸以上显示终端，该系统摄像机规模有可能的是（</w:t>
      </w:r>
      <w:r>
        <w:rPr>
          <w:rFonts w:hint="eastAsia" w:asciiTheme="minorEastAsia" w:hAnsiTheme="minorEastAsia" w:eastAsiaTheme="minorEastAsia" w:cstheme="minorEastAsia"/>
          <w:color w:val="auto"/>
          <w:sz w:val="21"/>
          <w:szCs w:val="21"/>
          <w:highlight w:val="none"/>
          <w:lang w:val="en-US" w:eastAsia="zh-CN"/>
        </w:rPr>
        <w:t xml:space="preserve"> 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A.128</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B.512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C.1024</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D.以上都有可能</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1/3英寸摄像机靶面宽度尺寸为（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A.2.5mm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B.3.6mm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C.4.8mm</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D.5.4mm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翻板式车辆阻挡装置翻板翻起时间应（</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）s。</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C.≤6</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数字视频安防监控系统经由有线传输时，视频报警联动响应时间应≤（</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）秒。</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B级清晰度系统中数字矩阵设备的视频输出接口可以是 （</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A.BNC复合视频信号输出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B.DVI-D接口</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C.RJ45接口</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D.接线端子</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住宅内入侵探测器报警信号可采用有线或无线方式传输。紧急报警信号应采用有线方式传输。住宅与监控中心的报警联网信号应采用(</w:t>
      </w:r>
      <w:r>
        <w:rPr>
          <w:rFonts w:hint="eastAsia" w:asciiTheme="minorEastAsia" w:hAnsiTheme="minorEastAsia" w:eastAsiaTheme="minorEastAsia" w:cstheme="minorEastAsia"/>
          <w:color w:val="auto"/>
          <w:sz w:val="21"/>
          <w:szCs w:val="21"/>
          <w:highlight w:val="none"/>
          <w:lang w:val="en-US" w:eastAsia="zh-CN"/>
        </w:rPr>
        <w:t xml:space="preserve"> C </w:t>
      </w:r>
      <w:r>
        <w:rPr>
          <w:rFonts w:hint="eastAsia" w:asciiTheme="minorEastAsia" w:hAnsiTheme="minorEastAsia" w:eastAsiaTheme="minorEastAsia" w:cstheme="minorEastAsia"/>
          <w:color w:val="auto"/>
          <w:sz w:val="21"/>
          <w:szCs w:val="21"/>
          <w:highlight w:val="none"/>
        </w:rPr>
        <w:t>)传输。</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A.有线方式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B.无线方式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C.专线方式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D.有线或无线方式</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张力式电子围栏的钢索受到报警阀值外力且持续作用时间2秒之后,到报警中心显示报警信息的时间要求是：（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A.1秒</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B.2秒</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C.3秒</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D.5秒</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安全防范系统的接地母线应采用铜质线，接地端子应有地线符号标记。建造在野外的安全防范系统，其接地电阻不得大于:（ </w:t>
      </w:r>
      <w:r>
        <w:rPr>
          <w:rFonts w:hint="eastAsia" w:asciiTheme="minorEastAsia" w:hAnsiTheme="minorEastAsia" w:eastAsiaTheme="minorEastAsia" w:cstheme="minorEastAsia"/>
          <w:color w:val="auto"/>
          <w:sz w:val="21"/>
          <w:szCs w:val="21"/>
          <w:highlight w:val="none"/>
          <w:lang w:val="en-US" w:eastAsia="zh-CN"/>
        </w:rPr>
        <w:t xml:space="preserve">B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A.4欧姆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B.10欧姆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C.20欧姆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D.2000欧姆</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在警戒范围内，安全防范手段未能覆盖的区域称为（</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A.禁区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B.防护区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C.监视区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D.盲区</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监视目标的最低环境照度不应低于摄像机靶面最低照度的（</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）倍。</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C.50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D.100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安全防范系统中的专业录像设备产品型号中有A2，表示其分级为（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A.1280×720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B.704×576</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C.1920×1080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D.960×576</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采用云台摄像机的网络型数字视频安防监控系统的IP有线网络指标应（</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A.≤200ms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B.≤400ms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C.≤600ms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D.≤800ms</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本市规定，电控防盗门及其构件的保质期应为（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）年</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B.3年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C.5年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D.10年</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单台24个盘位的NVR,做RAID5并在RAID组中添加一块热备盘,这台NVR用于计算数据存储空间的硬盘数量是:（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A.24个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B.23个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C.22个</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D.21个</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视频安防监控系统终端显示设备的清晰度通常应(</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)前端摄像机的最高清晰度。</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A.等于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B.大于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C.小于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D.无所谓</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工频干扰是指（</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工作人员造成的干扰</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B.信号的工作频率产生的干扰</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C.无线传输电路产生的干扰</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D.交流电的50Hz辐射干扰</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高压电子脉冲主机与前端探测围栏的连接导线的芯线部分应与前端探测围栏的金属导线材质一致,其目的是：（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A.防止接触不良</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B.防锈</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C.防腐蚀</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D.防止电化学反应</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安全防范系统的接地母线应采用（</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A.铜质线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B.铁质线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C.铝质线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D.银质线</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网络型数字视频安防监控系统相邻两个交换层之间互联的IP有线网络指标，时延应（</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A.≤400ms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B.≤2s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C.≤4s</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D.≤5s</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数字视频监控系统应有保证信息安全的身份认证和（</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）级或以上的权限管理设定模式，并应提供相应的测试方法。</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B.3</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C.4</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D.5</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在常用的传输介质中，带宽最大、信号传输衰减最小、抗干扰能力最强的一类传输介质是：（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A.双绞线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B.同轴电缆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C.光纤</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D.无线信道</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网络枪型摄像机使用自动光圈镜头情况下，如果自动光圈镜头和枪机的连线接口接触不良，最有可能的现象是:（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A.视频丢失报警</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B.图像干扰条纹</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C.图像模糊</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D.图像黑暗</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某住宅小区，摄像机接入数量大于160路，小于192路的系统，其多画面轮巡显示终端和切换显示终端配置数量分别为：（ </w:t>
      </w:r>
      <w:r>
        <w:rPr>
          <w:rFonts w:hint="eastAsia" w:asciiTheme="minorEastAsia" w:hAnsiTheme="minorEastAsia" w:eastAsiaTheme="minorEastAsia" w:cstheme="minorEastAsia"/>
          <w:color w:val="auto"/>
          <w:sz w:val="21"/>
          <w:szCs w:val="21"/>
          <w:highlight w:val="none"/>
          <w:lang w:val="en-US" w:eastAsia="zh-CN"/>
        </w:rPr>
        <w:t xml:space="preserve">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A.（9、9）</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B.（8、8）</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C.（8、10）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D.（8、3）</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本市综合型数字录像设备技术要求中，完整子系统设备模拟视频输入应≤（</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）路。</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A.64</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B.128</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C.256</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D.512</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下列说法不正确的是（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A.当镜头的焦距发生变化，会使摄像器件上获得的光照度发生变化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B.给摄像机配自动光圈时，不用考虑自动光圈的控制方式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C.在监视区域内，要想实现既能进行大视场的观察，又能进行局部场面的特写就必须使用变焦距镜头</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D.变焦距镜头最重要的参数就是变焦比，它等于最长焦距与最短焦距之比，也就是通常说的6倍变焦、10倍变焦等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1/2”的镜头（ A ）用于具有1/3” CCD芯片的摄像机。</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A．可以         B．不可以       C．不知道</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关于防盗报警系统安装工艺标准说法错误的是（</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本系统所敷设的线缆两端必须做标记</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报警控制器通常安装在楼内竖井处或靠近干扰源且易取电处</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接线前，将已布放的线缆再次进行对地与线间绝缘摇测</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网络型数字视频安防监控系统接入层交换机应选择哪种交换机。(</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A.10M/100M自适应交换机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B.百兆网络集线器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C.桌面交换机</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D.百兆进千兆上行专业交换机</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发电厂中推荐安装彩色摄像机的区域是 （</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A.电梯轿厢</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B.安防中心控制室的出入口</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C.油码头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D.调度部门的调度室</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方向性防盗报警探测器是针对入侵方向为（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）进行报警的。</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A.与防范方向平行</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B.由内向外</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C.由外向内</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D.任意方向</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本市技防设施使用年限的规定：数字硬盘录像机使用年限为（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B.4年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C.5年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D.6年</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张力式电子围栏入侵探测装置安装时，防区划分的距离不应大于（</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）m。</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A.40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B.50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C.60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D.70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商务办公楼非强制安装彩色摄像机的位置是:(</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8"/>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正门外候车区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B.停车场（库）出入口</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C.电梯轿厢内</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D.办公区域各楼层的楼梯出入口、电梯厅或主要通道</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彩色数字摄像机双码流输出的其中一种码流为符合彩色数字摄像机清晰度等级要求的固定编码流，另一种码流至少为（</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）/25fps的可调编码流。</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A.352*288</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B.704*576</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C.1280*720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D.不高于主码流分辨率</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楼宇可视对讲系统中，监控中心配置的管理主机管控的住户数应（</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），以避免音（视）频信号堵塞。</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A.&lt;500户</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B.&gt;500户</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C.≤500户</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D.&lt;600户</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用于监看停车场、广场的摄像机，图像清晰度为C级，所能监看的面积为（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）m2。</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B.≤120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C.≤180</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D.≤240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防直击雷的措施主要是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left="0" w:leftChars="0"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 设避雷针或避雷线、带（网），使建筑物及突出屋面的物体均处于接闪器的保护范围内，设置一套由接闪器、引下线和接地装置组成的防雷装置               </w:t>
      </w:r>
    </w:p>
    <w:p>
      <w:pPr>
        <w:keepNext w:val="0"/>
        <w:keepLines w:val="0"/>
        <w:pageBreakBefore w:val="0"/>
        <w:widowControl w:val="0"/>
        <w:kinsoku/>
        <w:wordWrap/>
        <w:overflowPunct/>
        <w:topLinePunct w:val="0"/>
        <w:autoSpaceDE/>
        <w:autoSpaceDN/>
        <w:bidi w:val="0"/>
        <w:adjustRightInd/>
        <w:snapToGrid/>
        <w:spacing w:after="160" w:line="360" w:lineRule="exact"/>
        <w:ind w:left="0" w:leftChars="0"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 将被保护物的一切金属部分可靠接地</w:t>
      </w:r>
    </w:p>
    <w:p>
      <w:pPr>
        <w:keepNext w:val="0"/>
        <w:keepLines w:val="0"/>
        <w:pageBreakBefore w:val="0"/>
        <w:widowControl w:val="0"/>
        <w:kinsoku/>
        <w:wordWrap/>
        <w:overflowPunct/>
        <w:topLinePunct w:val="0"/>
        <w:autoSpaceDE/>
        <w:autoSpaceDN/>
        <w:bidi w:val="0"/>
        <w:adjustRightInd/>
        <w:snapToGrid/>
        <w:spacing w:after="160" w:line="360" w:lineRule="exact"/>
        <w:ind w:left="0" w:leftChars="0"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 将建筑物内的金属回路连接成一个闭合回路                 </w:t>
      </w:r>
    </w:p>
    <w:p>
      <w:pPr>
        <w:keepNext w:val="0"/>
        <w:keepLines w:val="0"/>
        <w:pageBreakBefore w:val="0"/>
        <w:widowControl w:val="0"/>
        <w:kinsoku/>
        <w:wordWrap/>
        <w:overflowPunct/>
        <w:topLinePunct w:val="0"/>
        <w:autoSpaceDE/>
        <w:autoSpaceDN/>
        <w:bidi w:val="0"/>
        <w:adjustRightInd/>
        <w:snapToGrid/>
        <w:spacing w:after="160" w:line="360" w:lineRule="exact"/>
        <w:ind w:left="0" w:leftChars="0"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 将线路绝缘瓷瓶的铁脚接地</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在爆炸性气体环境中，当气体蒸汽比空气重时，电气线路应在较高处铺设或</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接地保护              B. 穿铝管保护</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穿锌管保护             D. 直接埋地</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国家技术规范对消防水泵的控制规定，消防水泵不应设置</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的控制功能。</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A.自动启动         B.远程手动启停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C.消火栓按钮启动   D.自动停泵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国家技术规范对消防水泵的控制规定，消防水泵双路电源切换时间不应大于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A.2s               B.15s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C.10s              D.5s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国家技术规范对消防水泵的控制规定，消防水泵应确保从接到启泵信号到水泵正常运转的自动启动时间不应大于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A.1min             B. 3min</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C.50s              D. 2min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国家技术规范对于插座接线的规定，单项三孔插座的保护接地导体（PE）应接在插座的，下列选项中正确的是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A.面对插座接在下右孔   B.面对插座接在下左孔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C.接在上孔             D.接在下孔的任意侧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国家技术规范对电动卷帘门的配电及控制的规定,在卷帘门的的一侧或两侧设置手动按钮，其安装高度宜为中心距地</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m。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A.1.8m            B.1.6m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C.1.5m            D.1.4m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国家技术规范对于普通灯具的安装规定，吸顶或墙面上安装的灯具，其固定用的螺栓或螺钉不应少</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，灯具应紧贴饰面。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A.1个              B.3个</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C.2个              D.4个</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国家技术规范规定,电动机、电加热器及电动执行机构绝缘电阻值应大于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MΩ。</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A.1                B.0.5</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C.2                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国家技术规范对电动卷帘门的配电及控制的规定,电动卷帘门应由就近的配电箱（屏）引单独回路供电，供电回路应装有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保护。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A.过负荷           B.接地</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C.漏电开关         D.剩余电流动作保护器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国家技术规范对照明供电的规定,当插座为单回路时，每一回路插座数量不宜超过</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个（组）。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5408" behindDoc="0" locked="0" layoutInCell="1" hidden="1" allowOverlap="1">
                <wp:simplePos x="0" y="0"/>
                <wp:positionH relativeFrom="column">
                  <wp:posOffset>748665</wp:posOffset>
                </wp:positionH>
                <wp:positionV relativeFrom="paragraph">
                  <wp:posOffset>4445</wp:posOffset>
                </wp:positionV>
                <wp:extent cx="851535" cy="635"/>
                <wp:effectExtent l="0" t="0" r="0" b="0"/>
                <wp:wrapNone/>
                <wp:docPr id="36" name="直接连接符 36" hidden="1"/>
                <wp:cNvGraphicFramePr/>
                <a:graphic xmlns:a="http://schemas.openxmlformats.org/drawingml/2006/main">
                  <a:graphicData uri="http://schemas.microsoft.com/office/word/2010/wordprocessingShape">
                    <wps:wsp>
                      <wps:cNvCnPr/>
                      <wps:spPr>
                        <a:xfrm flipV="1">
                          <a:off x="0" y="0"/>
                          <a:ext cx="85153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8.95pt;margin-top:0.35pt;height:0.05pt;width:67.05pt;visibility:hidden;z-index:251665408;mso-width-relative:page;mso-height-relative:page;" filled="f" stroked="t" coordsize="21600,21600" o:gfxdata="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7viyXUAAAABQEAAA8AAAAAAAAAAQAgAAAAIgAAAGRycy9kb3ducmV2&#10;LnhtbFBLAQIUABQAAAAIAIdO4kDed1CbAAIAAPwDAAAOAAAAAAAAAAEAIAAAACMBAABkcnMvZTJv&#10;RG9jLnhtbFBLBQYAAAAABgAGAFkBAACV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A.10                   B.20</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C.8                    D.12</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国家技术规范对照明供电的规定,用于计算机电源的插座数量不宜超过</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个（组）</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并应采用A型剩余电流动作保护装置。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6432" behindDoc="0" locked="0" layoutInCell="1" hidden="1" allowOverlap="1">
                <wp:simplePos x="0" y="0"/>
                <wp:positionH relativeFrom="column">
                  <wp:posOffset>81915</wp:posOffset>
                </wp:positionH>
                <wp:positionV relativeFrom="paragraph">
                  <wp:posOffset>4445</wp:posOffset>
                </wp:positionV>
                <wp:extent cx="851535" cy="635"/>
                <wp:effectExtent l="0" t="0" r="0" b="0"/>
                <wp:wrapNone/>
                <wp:docPr id="10" name="直接连接符 10" hidden="1"/>
                <wp:cNvGraphicFramePr/>
                <a:graphic xmlns:a="http://schemas.openxmlformats.org/drawingml/2006/main">
                  <a:graphicData uri="http://schemas.microsoft.com/office/word/2010/wordprocessingShape">
                    <wps:wsp>
                      <wps:cNvCnPr/>
                      <wps:spPr>
                        <a:xfrm flipV="1">
                          <a:off x="0" y="0"/>
                          <a:ext cx="85153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6.45pt;margin-top:0.35pt;height:0.05pt;width:67.05pt;visibility:hidden;z-index:251666432;mso-width-relative:page;mso-height-relative:page;" filled="f" stroked="t" coordsize="21600,21600" o:gfxdata="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RvVUPUAAAABAEAAA8AAAAAAAAAAQAgAAAAIgAAAGRycy9kb3ducmV2&#10;LnhtbFBLAQIUABQAAAAIAIdO4kCPmp75AAIAAPwDAAAOAAAAAAAAAAEAIAAAACMBAABkcnMvZTJv&#10;RG9jLnhtbFBLBQYAAAAABgAGAFkBAACV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A.10                   B.5</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C.6                    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国家技术规范对照明供电的规定,备用照明、疏散照明的回路上不应设置</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7456" behindDoc="0" locked="0" layoutInCell="1" hidden="1" allowOverlap="1">
                <wp:simplePos x="0" y="0"/>
                <wp:positionH relativeFrom="column">
                  <wp:posOffset>81915</wp:posOffset>
                </wp:positionH>
                <wp:positionV relativeFrom="paragraph">
                  <wp:posOffset>4445</wp:posOffset>
                </wp:positionV>
                <wp:extent cx="851535" cy="635"/>
                <wp:effectExtent l="0" t="0" r="0" b="0"/>
                <wp:wrapNone/>
                <wp:docPr id="22" name="直接连接符 22" hidden="1"/>
                <wp:cNvGraphicFramePr/>
                <a:graphic xmlns:a="http://schemas.openxmlformats.org/drawingml/2006/main">
                  <a:graphicData uri="http://schemas.microsoft.com/office/word/2010/wordprocessingShape">
                    <wps:wsp>
                      <wps:cNvCnPr/>
                      <wps:spPr>
                        <a:xfrm flipV="1">
                          <a:off x="0" y="0"/>
                          <a:ext cx="85153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6.45pt;margin-top:0.35pt;height:0.05pt;width:67.05pt;visibility:hidden;z-index:251667456;mso-width-relative:page;mso-height-relative:page;" filled="f" stroked="t" coordsize="21600,21600" o:gfxdata="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RvVUPUAAAABAEAAA8AAAAAAAAAAQAgAAAAIgAAAGRycy9kb3ducmV2&#10;LnhtbFBLAQIUABQAAAAIAIdO4kAl6tUpAAIAAPwDAAAOAAAAAAAAAAEAIAAAACMBAABkcnMvZTJv&#10;RG9jLnhtbFBLBQYAAAAABgAGAFkBAACV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A.疏散标志             B.低压断路器</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C.插座                 D.开关</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国家技术规范对照明供电的规定,顶棚内设有人行检修通道的观众厅、比</w:t>
      </w:r>
    </w:p>
    <w:p>
      <w:pPr>
        <w:keepNext w:val="0"/>
        <w:keepLines w:val="0"/>
        <w:pageBreakBefore w:val="0"/>
        <w:widowControl w:val="0"/>
        <w:kinsoku/>
        <w:wordWrap/>
        <w:overflowPunct/>
        <w:topLinePunct w:val="0"/>
        <w:autoSpaceDE/>
        <w:autoSpaceDN/>
        <w:bidi w:val="0"/>
        <w:adjustRightInd/>
        <w:snapToGrid/>
        <w:spacing w:after="160" w:line="360" w:lineRule="exact"/>
        <w:ind w:left="104" w:hanging="77" w:hangingChars="37"/>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赛场地等的照明灯具以及室外照明场所，宜在每盏灯具出设置</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8480" behindDoc="0" locked="0" layoutInCell="1" hidden="1" allowOverlap="1">
                <wp:simplePos x="0" y="0"/>
                <wp:positionH relativeFrom="column">
                  <wp:posOffset>4882515</wp:posOffset>
                </wp:positionH>
                <wp:positionV relativeFrom="paragraph">
                  <wp:posOffset>4445</wp:posOffset>
                </wp:positionV>
                <wp:extent cx="851535" cy="635"/>
                <wp:effectExtent l="0" t="0" r="0" b="0"/>
                <wp:wrapNone/>
                <wp:docPr id="26" name="直接连接符 26" hidden="1"/>
                <wp:cNvGraphicFramePr/>
                <a:graphic xmlns:a="http://schemas.openxmlformats.org/drawingml/2006/main">
                  <a:graphicData uri="http://schemas.microsoft.com/office/word/2010/wordprocessingShape">
                    <wps:wsp>
                      <wps:cNvCnPr/>
                      <wps:spPr>
                        <a:xfrm flipV="1">
                          <a:off x="0" y="0"/>
                          <a:ext cx="85153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84.45pt;margin-top:0.35pt;height:0.05pt;width:67.05pt;visibility:hidden;z-index:251668480;mso-width-relative:page;mso-height-relative:page;" filled="f" stroked="t" coordsize="21600,21600" o:gfxdata="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kR8ILUAAAABQEAAA8AAAAAAAAAAQAgAAAAIgAAAGRycy9kb3ducmV2&#10;LnhtbFBLAQIUABQAAAAIAIdO4kDn0+DwAAIAAPwDAAAOAAAAAAAAAAEAIAAAACMBAABkcnMvZTJv&#10;RG9jLnhtbFBLBQYAAAAABgAGAFkBAACV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A.联动保护             B.自动切换电源</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C.插座                 D.单独的保护</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69504" behindDoc="0" locked="0" layoutInCell="1" hidden="1" allowOverlap="1">
                <wp:simplePos x="0" y="0"/>
                <wp:positionH relativeFrom="column">
                  <wp:posOffset>4933950</wp:posOffset>
                </wp:positionH>
                <wp:positionV relativeFrom="paragraph">
                  <wp:posOffset>566420</wp:posOffset>
                </wp:positionV>
                <wp:extent cx="600075" cy="0"/>
                <wp:effectExtent l="0" t="0" r="0" b="0"/>
                <wp:wrapNone/>
                <wp:docPr id="30" name="直接连接符 30"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88.5pt;margin-top:44.6pt;height:0pt;width:47.25pt;visibility:hidden;z-index:251669504;mso-width-relative:page;mso-height-relative:page;" filled="f" stroked="t" coordsize="21600,21600" o:gfxdata="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bNTwjYAAAACQEAAA8AAAAAAAAAAQAgAAAAIgAAAGRycy9kb3du&#10;cmV2LnhtbFBLAQIUABQAAAAIAIdO4kCQOi8V/wEAAPoDAAAOAAAAAAAAAAEAIAAAACc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规范对于火灾自动报警系统的消防线路导线的选择规定，火灾自动报警系统的传输线路和50V以下供电的控制线路应采用耐压不低于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的多股绝缘电线或电缆。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A.交流300/500V             B.交流450/750V</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C.直流300/500V             D.交流550/650V</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0528" behindDoc="0" locked="0" layoutInCell="1" hidden="1" allowOverlap="1">
                <wp:simplePos x="0" y="0"/>
                <wp:positionH relativeFrom="column">
                  <wp:posOffset>466725</wp:posOffset>
                </wp:positionH>
                <wp:positionV relativeFrom="paragraph">
                  <wp:posOffset>546100</wp:posOffset>
                </wp:positionV>
                <wp:extent cx="600075" cy="0"/>
                <wp:effectExtent l="0" t="0" r="0" b="0"/>
                <wp:wrapNone/>
                <wp:docPr id="21" name="直接连接符 21"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6.75pt;margin-top:43pt;height:0pt;width:47.25pt;visibility:hidden;z-index:251670528;mso-width-relative:page;mso-height-relative:page;" filled="f" stroked="t" coordsize="21600,21600" o:gfxdata="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PRFkZ1gAAAAgBAAAPAAAAAAAAAAEAIAAAACIAAABkcnMvZG93bnJl&#10;di54bWxQSwECFAAUAAAACACHTuJAWMIuW/8BAAD6AwAADgAAAAAAAAABACAAAAAlAQAAZHJzL2Uy&#10;b0RvYy54bWxQSwUGAAAAAAYABgBZAQAAlg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 xml:space="preserve">国家技术规范规定,消防控制室图形显示装置、消防通讯设备等的电源，宜用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或消防设备应急电源供电。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A.UPS电源装置               B.干电池</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C.发电机                     D.备用电源</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1552" behindDoc="0" locked="0" layoutInCell="1" hidden="1" allowOverlap="1">
                <wp:simplePos x="0" y="0"/>
                <wp:positionH relativeFrom="column">
                  <wp:posOffset>4000500</wp:posOffset>
                </wp:positionH>
                <wp:positionV relativeFrom="paragraph">
                  <wp:posOffset>546100</wp:posOffset>
                </wp:positionV>
                <wp:extent cx="600075" cy="0"/>
                <wp:effectExtent l="0" t="0" r="0" b="0"/>
                <wp:wrapNone/>
                <wp:docPr id="37" name="直接连接符 37"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5pt;margin-top:43pt;height:0pt;width:47.25pt;visibility:hidden;z-index:251671552;mso-width-relative:page;mso-height-relative:page;" filled="f" stroked="t" coordsize="21600,21600" o:gfxdata="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nYxE22AAAAAkBAAAPAAAAAAAAAAEAIAAAACIAAABkcnMvZG93&#10;bnJldi54bWxQSwECFAAUAAAACACHTuJAPkI1FQACAAD6AwAADgAAAAAAAAABACAAAAAn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国家技术规范规定,消防控制室接地板引至各消防电子设备的专用接地线应选用铜芯绝缘导线，其线芯截面面积不应小于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A.5mm</w:t>
      </w:r>
      <w:r>
        <w:rPr>
          <w:rFonts w:hint="eastAsia" w:asciiTheme="minorEastAsia" w:hAnsiTheme="minorEastAsia" w:eastAsiaTheme="minorEastAsia" w:cstheme="minorEastAsia"/>
          <w:b w:val="0"/>
          <w:bCs/>
          <w:color w:val="auto"/>
          <w:sz w:val="21"/>
          <w:szCs w:val="21"/>
          <w:highlight w:val="none"/>
          <w:vertAlign w:val="superscript"/>
        </w:rPr>
        <w:t>2</w:t>
      </w:r>
      <w:r>
        <w:rPr>
          <w:rFonts w:hint="eastAsia" w:asciiTheme="minorEastAsia" w:hAnsiTheme="minorEastAsia" w:eastAsiaTheme="minorEastAsia" w:cstheme="minorEastAsia"/>
          <w:b w:val="0"/>
          <w:bCs/>
          <w:color w:val="auto"/>
          <w:sz w:val="21"/>
          <w:szCs w:val="21"/>
          <w:highlight w:val="none"/>
        </w:rPr>
        <w:t xml:space="preserve">                     B.4mm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C.1mm</w:t>
      </w:r>
      <w:r>
        <w:rPr>
          <w:rFonts w:hint="eastAsia" w:asciiTheme="minorEastAsia" w:hAnsiTheme="minorEastAsia" w:eastAsiaTheme="minorEastAsia" w:cstheme="minorEastAsia"/>
          <w:b w:val="0"/>
          <w:bCs/>
          <w:color w:val="auto"/>
          <w:sz w:val="21"/>
          <w:szCs w:val="21"/>
          <w:highlight w:val="none"/>
          <w:vertAlign w:val="superscript"/>
        </w:rPr>
        <w:t xml:space="preserve">2 </w:t>
      </w:r>
      <w:r>
        <w:rPr>
          <w:rFonts w:hint="eastAsia" w:asciiTheme="minorEastAsia" w:hAnsiTheme="minorEastAsia" w:eastAsiaTheme="minorEastAsia" w:cstheme="minorEastAsia"/>
          <w:b w:val="0"/>
          <w:bCs/>
          <w:color w:val="auto"/>
          <w:sz w:val="21"/>
          <w:szCs w:val="21"/>
          <w:highlight w:val="none"/>
        </w:rPr>
        <w:t xml:space="preserve">                     D.2.5mm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2576" behindDoc="0" locked="0" layoutInCell="1" hidden="1" allowOverlap="1">
                <wp:simplePos x="0" y="0"/>
                <wp:positionH relativeFrom="column">
                  <wp:posOffset>1133475</wp:posOffset>
                </wp:positionH>
                <wp:positionV relativeFrom="paragraph">
                  <wp:posOffset>546100</wp:posOffset>
                </wp:positionV>
                <wp:extent cx="600075" cy="0"/>
                <wp:effectExtent l="0" t="0" r="0" b="0"/>
                <wp:wrapNone/>
                <wp:docPr id="39" name="直接连接符 39"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89.25pt;margin-top:43pt;height:0pt;width:47.25pt;visibility:hidden;z-index:251672576;mso-width-relative:page;mso-height-relative:page;" filled="f" stroked="t" coordsize="21600,21600" o:gfxdata="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fieLvXAAAACQEAAA8AAAAAAAAAAQAgAAAAIgAAAGRycy9kb3du&#10;cmV2LnhtbFBLAQIUABQAAAAIAIdO4kBiswEVAAIAAPoDAAAOAAAAAAAAAAEAIAAAACY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国家技术规范规定,消防控制室接地板与建筑接地体之间，应采用线芯截面面积不小于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的铜芯绝缘导线连接。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A.15mm</w:t>
      </w:r>
      <w:r>
        <w:rPr>
          <w:rFonts w:hint="eastAsia" w:asciiTheme="minorEastAsia" w:hAnsiTheme="minorEastAsia" w:eastAsiaTheme="minorEastAsia" w:cstheme="minorEastAsia"/>
          <w:b w:val="0"/>
          <w:bCs/>
          <w:color w:val="auto"/>
          <w:sz w:val="21"/>
          <w:szCs w:val="21"/>
          <w:highlight w:val="none"/>
          <w:vertAlign w:val="superscript"/>
        </w:rPr>
        <w:t>2</w:t>
      </w:r>
      <w:r>
        <w:rPr>
          <w:rFonts w:hint="eastAsia" w:asciiTheme="minorEastAsia" w:hAnsiTheme="minorEastAsia" w:eastAsiaTheme="minorEastAsia" w:cstheme="minorEastAsia"/>
          <w:b w:val="0"/>
          <w:bCs/>
          <w:color w:val="auto"/>
          <w:sz w:val="21"/>
          <w:szCs w:val="21"/>
          <w:highlight w:val="none"/>
        </w:rPr>
        <w:t xml:space="preserve">                     B.4mm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C.25mm</w:t>
      </w:r>
      <w:r>
        <w:rPr>
          <w:rFonts w:hint="eastAsia" w:asciiTheme="minorEastAsia" w:hAnsiTheme="minorEastAsia" w:eastAsiaTheme="minorEastAsia" w:cstheme="minorEastAsia"/>
          <w:b w:val="0"/>
          <w:bCs/>
          <w:color w:val="auto"/>
          <w:sz w:val="21"/>
          <w:szCs w:val="21"/>
          <w:highlight w:val="none"/>
          <w:vertAlign w:val="superscript"/>
        </w:rPr>
        <w:t xml:space="preserve">2 </w:t>
      </w:r>
      <w:r>
        <w:rPr>
          <w:rFonts w:hint="eastAsia" w:asciiTheme="minorEastAsia" w:hAnsiTheme="minorEastAsia" w:eastAsiaTheme="minorEastAsia" w:cstheme="minorEastAsia"/>
          <w:b w:val="0"/>
          <w:bCs/>
          <w:color w:val="auto"/>
          <w:sz w:val="21"/>
          <w:szCs w:val="21"/>
          <w:highlight w:val="none"/>
        </w:rPr>
        <w:t xml:space="preserve">                     D.16mm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国家技术规范规定,火灾自动报警系统的供电线路和传输线路设置在室外时,</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3600" behindDoc="0" locked="0" layoutInCell="1" hidden="1" allowOverlap="1">
                <wp:simplePos x="0" y="0"/>
                <wp:positionH relativeFrom="column">
                  <wp:posOffset>533400</wp:posOffset>
                </wp:positionH>
                <wp:positionV relativeFrom="paragraph">
                  <wp:posOffset>-5080</wp:posOffset>
                </wp:positionV>
                <wp:extent cx="600075" cy="0"/>
                <wp:effectExtent l="0" t="0" r="0" b="0"/>
                <wp:wrapNone/>
                <wp:docPr id="31" name="直接连接符 31"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42pt;margin-top:-0.4pt;height:0pt;width:47.25pt;visibility:hidden;z-index:251673600;mso-width-relative:page;mso-height-relative:page;" filled="f" stroked="t" coordsize="21600,21600" o:gfxdata="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wv5fdQAAAAGAQAADwAAAAAAAAABACAAAAAiAAAAZHJzL2Rvd25yZXYu&#10;eG1sUEsBAhQAFAAAAAgAh07iQHJEKhX/AQAA+gMAAA4AAAAAAAAAAQAgAAAAIwEAAGRycy9lMm9E&#10;b2MueG1sUEsFBgAAAAAGAAYAWQEAAJQ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A.应用桥架敷设                B.可架空布线</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C.宜埋地敷设</w:t>
      </w:r>
      <w:r>
        <w:rPr>
          <w:rFonts w:hint="eastAsia" w:asciiTheme="minorEastAsia" w:hAnsiTheme="minorEastAsia" w:eastAsiaTheme="minorEastAsia" w:cstheme="minorEastAsia"/>
          <w:b w:val="0"/>
          <w:bCs/>
          <w:color w:val="auto"/>
          <w:sz w:val="21"/>
          <w:szCs w:val="21"/>
          <w:highlight w:val="none"/>
          <w:vertAlign w:val="superscript"/>
        </w:rPr>
        <w:t xml:space="preserve"> </w:t>
      </w:r>
      <w:r>
        <w:rPr>
          <w:rFonts w:hint="eastAsia" w:asciiTheme="minorEastAsia" w:hAnsiTheme="minorEastAsia" w:eastAsiaTheme="minorEastAsia" w:cstheme="minorEastAsia"/>
          <w:b w:val="0"/>
          <w:bCs/>
          <w:color w:val="auto"/>
          <w:sz w:val="21"/>
          <w:szCs w:val="21"/>
          <w:highlight w:val="none"/>
        </w:rPr>
        <w:t xml:space="preserve">                  D.应埋地敷设</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4624" behindDoc="0" locked="0" layoutInCell="1" hidden="1" allowOverlap="1">
                <wp:simplePos x="0" y="0"/>
                <wp:positionH relativeFrom="column">
                  <wp:posOffset>1000125</wp:posOffset>
                </wp:positionH>
                <wp:positionV relativeFrom="paragraph">
                  <wp:posOffset>553720</wp:posOffset>
                </wp:positionV>
                <wp:extent cx="600075" cy="0"/>
                <wp:effectExtent l="0" t="0" r="0" b="0"/>
                <wp:wrapNone/>
                <wp:docPr id="38" name="直接连接符 38"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8.75pt;margin-top:43.6pt;height:0pt;width:47.25pt;visibility:hidden;z-index:251674624;mso-width-relative:page;mso-height-relative:page;" filled="f" stroked="t" coordsize="21600,21600" o:gfxdata="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abBCPXAAAACQEAAA8AAAAAAAAAAQAgAAAAIgAAAGRycy9kb3du&#10;cmV2LnhtbFBLAQIUABQAAAAIAIdO4kCAzQQVAAIAAPoDAAAOAAAAAAAAAAEAIAAAACY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国家技术规范规定,自动门应由就近配电箱（屏）引单独回路供电, 供电回路应装有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A.过负荷保护                  B.过电压保护</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C.短路保护</w:t>
      </w:r>
      <w:r>
        <w:rPr>
          <w:rFonts w:hint="eastAsia" w:asciiTheme="minorEastAsia" w:hAnsiTheme="minorEastAsia" w:eastAsiaTheme="minorEastAsia" w:cstheme="minorEastAsia"/>
          <w:b w:val="0"/>
          <w:bCs/>
          <w:color w:val="auto"/>
          <w:sz w:val="21"/>
          <w:szCs w:val="21"/>
          <w:highlight w:val="none"/>
          <w:vertAlign w:val="superscript"/>
        </w:rPr>
        <w:t xml:space="preserve"> </w:t>
      </w:r>
      <w:r>
        <w:rPr>
          <w:rFonts w:hint="eastAsia" w:asciiTheme="minorEastAsia" w:hAnsiTheme="minorEastAsia" w:eastAsiaTheme="minorEastAsia" w:cstheme="minorEastAsia"/>
          <w:b w:val="0"/>
          <w:bCs/>
          <w:color w:val="auto"/>
          <w:sz w:val="21"/>
          <w:szCs w:val="21"/>
          <w:highlight w:val="none"/>
        </w:rPr>
        <w:t xml:space="preserve">                    D.过电流保护</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国家技术规范对于低压配电线路的导管内穿线和槽盒内敷线规定,除塑料护套线外,绝缘导线应采取导管或槽盒保护,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明敷。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5648" behindDoc="0" locked="0" layoutInCell="1" hidden="1" allowOverlap="1">
                <wp:simplePos x="0" y="0"/>
                <wp:positionH relativeFrom="column">
                  <wp:posOffset>3600450</wp:posOffset>
                </wp:positionH>
                <wp:positionV relativeFrom="paragraph">
                  <wp:posOffset>25400</wp:posOffset>
                </wp:positionV>
                <wp:extent cx="600075" cy="0"/>
                <wp:effectExtent l="0" t="0" r="0" b="0"/>
                <wp:wrapNone/>
                <wp:docPr id="40" name="直接连接符 40"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83.5pt;margin-top:2pt;height:0pt;width:47.25pt;visibility:hidden;z-index:251675648;mso-width-relative:page;mso-height-relative:page;" filled="f" stroked="t" coordsize="21600,21600" o:gfxdata="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SC9RI1gAAAAcBAAAPAAAAAAAAAAEAIAAAACIAAABkcnMvZG93bnJl&#10;di54bWxQSwECFAAUAAAACACHTuJAB65BJP8BAAD6AwAADgAAAAAAAAABACAAAAAlAQAAZHJzL2Uy&#10;b0RvYy54bWxQSwUGAAAAAAYABgBZAQAAlg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A.可有接头                 B.不应有接头</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C.不可外露                 D.可外露</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感烟火灾探测器是响应悬浮在空气中的燃烧和(或)热解产生的固体或液体微粒的探测器，可分为</w:t>
      </w:r>
      <w:r>
        <w:rPr>
          <w:rFonts w:hint="eastAsia" w:asciiTheme="minorEastAsia" w:hAnsiTheme="minorEastAsia" w:eastAsiaTheme="minorEastAsia" w:cstheme="minorEastAsia"/>
          <w:color w:val="auto"/>
          <w:sz w:val="21"/>
          <w:szCs w:val="21"/>
          <w:highlight w:val="none"/>
        </w:rPr>
        <w:t>离子感烟、红外光束感烟、吸气型和（　</w:t>
      </w:r>
      <w:r>
        <w:rPr>
          <w:rFonts w:hint="eastAsia" w:asciiTheme="minorEastAsia" w:hAnsi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　）等探测器。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b w:val="0"/>
          <w:bCs/>
          <w:color w:val="auto"/>
          <w:sz w:val="21"/>
          <w:szCs w:val="21"/>
          <w:highlight w:val="none"/>
        </w:rPr>
        <w:t>　　A．火焰探测 </w:t>
      </w:r>
      <w:r>
        <w:rPr>
          <w:rFonts w:hint="eastAsia" w:asciiTheme="minorEastAsia" w:hAnsiTheme="minorEastAsia" w:eastAsiaTheme="minorEastAsia" w:cstheme="minorEastAsia"/>
          <w:b w:val="0"/>
          <w:bCs/>
          <w:color w:val="auto"/>
          <w:sz w:val="21"/>
          <w:szCs w:val="21"/>
          <w:highlight w:val="none"/>
        </w:rPr>
        <w:br w:type="textWrapping"/>
      </w:r>
      <w:r>
        <w:rPr>
          <w:rFonts w:hint="eastAsia" w:asciiTheme="minorEastAsia" w:hAnsiTheme="minorEastAsia" w:eastAsiaTheme="minorEastAsia" w:cstheme="minorEastAsia"/>
          <w:b w:val="0"/>
          <w:bCs/>
          <w:color w:val="auto"/>
          <w:sz w:val="21"/>
          <w:szCs w:val="21"/>
          <w:highlight w:val="none"/>
        </w:rPr>
        <w:t>　　B．光纤感烟 </w:t>
      </w:r>
      <w:r>
        <w:rPr>
          <w:rFonts w:hint="eastAsia" w:asciiTheme="minorEastAsia" w:hAnsiTheme="minorEastAsia" w:eastAsiaTheme="minorEastAsia" w:cstheme="minorEastAsia"/>
          <w:b w:val="0"/>
          <w:bCs/>
          <w:color w:val="auto"/>
          <w:sz w:val="21"/>
          <w:szCs w:val="21"/>
          <w:highlight w:val="none"/>
        </w:rPr>
        <w:br w:type="textWrapping"/>
      </w:r>
      <w:r>
        <w:rPr>
          <w:rFonts w:hint="eastAsia" w:asciiTheme="minorEastAsia" w:hAnsiTheme="minorEastAsia" w:eastAsiaTheme="minorEastAsia" w:cstheme="minorEastAsia"/>
          <w:b w:val="0"/>
          <w:bCs/>
          <w:color w:val="auto"/>
          <w:sz w:val="21"/>
          <w:szCs w:val="21"/>
          <w:highlight w:val="none"/>
        </w:rPr>
        <w:t>　　C．缆式线型 </w:t>
      </w:r>
      <w:r>
        <w:rPr>
          <w:rFonts w:hint="eastAsia" w:asciiTheme="minorEastAsia" w:hAnsiTheme="minorEastAsia" w:eastAsiaTheme="minorEastAsia" w:cstheme="minorEastAsia"/>
          <w:b w:val="0"/>
          <w:bCs/>
          <w:color w:val="auto"/>
          <w:sz w:val="21"/>
          <w:szCs w:val="21"/>
          <w:highlight w:val="none"/>
        </w:rPr>
        <w:br w:type="textWrapping"/>
      </w:r>
      <w:r>
        <w:rPr>
          <w:rFonts w:hint="eastAsia" w:asciiTheme="minorEastAsia" w:hAnsiTheme="minorEastAsia" w:eastAsiaTheme="minorEastAsia" w:cstheme="minorEastAsia"/>
          <w:b w:val="0"/>
          <w:bCs/>
          <w:color w:val="auto"/>
          <w:sz w:val="21"/>
          <w:szCs w:val="21"/>
          <w:highlight w:val="none"/>
        </w:rPr>
        <w:t>　　D．光电感烟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w:t>
      </w:r>
      <w:r>
        <w:rPr>
          <w:rFonts w:hint="eastAsia" w:asciiTheme="minorEastAsia" w:hAnsi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　）是火灾自动报警系统中用以接收、显示和传递火灾报警信号，并能发出控制信号和其他辅助功能的控制指示设备。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A．火灾探测器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B．火灾警报装置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C．火灾报警按钮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D．火灾报警装置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仅需要报警，不需要联动自动消防设备的保护对象宜采用（　</w:t>
      </w:r>
      <w:r>
        <w:rPr>
          <w:rFonts w:hint="eastAsia" w:asciiTheme="minorEastAsia" w:hAnsi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　）。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A．区域报警系统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B．集中报警系统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C．局部报警系统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D．控制中心报警系统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从一个防火分区内的任何位置到最邻近的手动火灾报警按钮的距离，不应大于（　</w:t>
      </w:r>
      <w:r>
        <w:rPr>
          <w:rFonts w:hint="eastAsia" w:asciiTheme="minorEastAsia" w:hAnsi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　）m。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A．20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B．25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C．30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D．40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bookmarkStart w:id="25" w:name="OLE_LINK83"/>
      <w:r>
        <w:rPr>
          <w:rFonts w:hint="eastAsia" w:asciiTheme="minorEastAsia" w:hAnsiTheme="minorEastAsia" w:eastAsiaTheme="minorEastAsia" w:cstheme="minorEastAsia"/>
          <w:b w:val="0"/>
          <w:bCs/>
          <w:color w:val="auto"/>
          <w:sz w:val="21"/>
          <w:szCs w:val="21"/>
          <w:highlight w:val="none"/>
        </w:rPr>
        <w:t>对额定电流200A的10KV，GN1-10/200型户内隔离开关，在进行交流耐压试验时在升压过程中支柱绝缘子有闪烁出现，造成跳闸击穿，其击穿原因是（   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lang w:eastAsia="zh-CN"/>
        </w:rPr>
      </w:pPr>
      <w:r>
        <w:rPr>
          <w:rFonts w:hint="eastAsia" w:asciiTheme="minorEastAsia" w:hAnsiTheme="minorEastAsia" w:eastAsiaTheme="minorEastAsia" w:cstheme="minorEastAsia"/>
          <w:b w:val="0"/>
          <w:bCs/>
          <w:color w:val="auto"/>
          <w:sz w:val="21"/>
          <w:szCs w:val="21"/>
          <w:highlight w:val="none"/>
        </w:rPr>
        <w:t xml:space="preserve">A周围环境湿度增加     B绝缘拉杆受潮    </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C动静触头脏污    D支持绝缘子破损</w:t>
      </w:r>
    </w:p>
    <w:bookmarkEnd w:id="25"/>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大修后的变压器进行耐压试验时,发生局部放电,则可能是因为(</w:t>
      </w:r>
      <w:r>
        <w:rPr>
          <w:rFonts w:hint="eastAsia" w:asciiTheme="minorEastAsia" w:hAnsiTheme="minorEastAsia" w:eastAsiaTheme="minorEastAsia" w:cstheme="minorEastAsia"/>
          <w:bCs/>
          <w:color w:val="auto"/>
          <w:kern w:val="0"/>
          <w:sz w:val="21"/>
          <w:szCs w:val="21"/>
          <w:highlight w:val="none"/>
        </w:rPr>
        <w:t>A</w:t>
      </w:r>
      <w:r>
        <w:rPr>
          <w:rFonts w:hint="eastAsia" w:asciiTheme="minorEastAsia" w:hAnsiTheme="minorEastAsia" w:eastAsiaTheme="minorEastAsia" w:cstheme="minorEastAsia"/>
          <w:color w:val="auto"/>
          <w:kern w:val="0"/>
          <w:sz w:val="21"/>
          <w:szCs w:val="21"/>
          <w:highlight w:val="none"/>
        </w:rPr>
        <w:t xml:space="preserve">  )。</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(A)绕组引线对油箱壁位置不当</w:t>
      </w:r>
      <w:r>
        <w:rPr>
          <w:rFonts w:hint="eastAsia" w:asciiTheme="minorEastAsia" w:hAnsiTheme="minorEastAsia" w:eastAsiaTheme="minorEastAsia" w:cstheme="minorEastAsia"/>
          <w:color w:val="auto"/>
          <w:kern w:val="0"/>
          <w:sz w:val="21"/>
          <w:szCs w:val="21"/>
          <w:highlight w:val="none"/>
          <w:lang w:eastAsia="zh-CN"/>
        </w:rPr>
        <w:t xml:space="preserve">     </w:t>
      </w:r>
      <w:r>
        <w:rPr>
          <w:rFonts w:hint="eastAsia" w:asciiTheme="minorEastAsia" w:hAnsiTheme="minorEastAsia" w:eastAsiaTheme="minorEastAsia" w:cstheme="minorEastAsia"/>
          <w:color w:val="auto"/>
          <w:kern w:val="0"/>
          <w:sz w:val="21"/>
          <w:szCs w:val="21"/>
          <w:highlight w:val="none"/>
        </w:rPr>
        <w:t>(B)更换绕组时,绕组绝缘导线的截面选择偏小</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(C)更换绕组时,绕组绝缘导线的截面选择偏大</w:t>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ab/>
      </w:r>
      <w:r>
        <w:rPr>
          <w:rFonts w:hint="eastAsia" w:asciiTheme="minorEastAsia" w:hAnsiTheme="minorEastAsia" w:eastAsiaTheme="minorEastAsia" w:cstheme="minorEastAsia"/>
          <w:color w:val="auto"/>
          <w:kern w:val="0"/>
          <w:sz w:val="21"/>
          <w:szCs w:val="21"/>
          <w:highlight w:val="none"/>
        </w:rPr>
        <w:t>(D)变压器油装得过满</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我国《安全生产法》规定，生产经营单位的安全生产管理人员的职责是（ </w:t>
      </w: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组织制定本单位安全生产规章制度和操作规程</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B保证本单位安全生产投入的有效实施</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C组织制定并实施本单位的安全生产事故应急救援预案</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 对安全生产状况进行经常性检查</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我国《安全生产法》规定了对安全设备质量负责的单位和政府机构，其中，负责批准涉及生命安全、危险性较大的特种设备的目录的政府机构应该是（ </w:t>
      </w:r>
      <w:r>
        <w:rPr>
          <w:rFonts w:hint="eastAsia" w:asciiTheme="minorEastAsia" w:hAnsiTheme="minorEastAsia" w:eastAsiaTheme="minorEastAsia" w:cstheme="minorEastAsia"/>
          <w:b w:val="0"/>
          <w:bCs/>
          <w:color w:val="auto"/>
          <w:sz w:val="21"/>
          <w:szCs w:val="21"/>
          <w:highlight w:val="none"/>
          <w:lang w:val="en-US" w:eastAsia="zh-CN"/>
        </w:rPr>
        <w:t>A</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国务院  B 省、自治区、直辖市人民政府</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C地级市人民政府   D 县级人民政府</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在建筑生产中最基本的安全管理制度是（ </w:t>
      </w:r>
      <w:r>
        <w:rPr>
          <w:rFonts w:hint="eastAsia" w:asciiTheme="minorEastAsia" w:hAnsiTheme="minorEastAsia" w:eastAsiaTheme="minorEastAsia" w:cstheme="minorEastAsia"/>
          <w:b w:val="0"/>
          <w:bCs/>
          <w:color w:val="auto"/>
          <w:sz w:val="21"/>
          <w:szCs w:val="21"/>
          <w:highlight w:val="none"/>
          <w:lang w:val="en-US" w:eastAsia="zh-CN"/>
        </w:rPr>
        <w:t>A</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安全生产责任制度  B 安全生产检查制度</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安全生产教育制度   D 安全生产培训制度</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从业人员发现直接危及人身安全的紧急情况时，（ </w:t>
      </w:r>
      <w:r>
        <w:rPr>
          <w:rFonts w:hint="eastAsia" w:asciiTheme="minorEastAsia" w:hAnsiTheme="minorEastAsia" w:eastAsiaTheme="minorEastAsia" w:cstheme="minorEastAsia"/>
          <w:b w:val="0"/>
          <w:bCs/>
          <w:color w:val="auto"/>
          <w:sz w:val="21"/>
          <w:szCs w:val="21"/>
          <w:highlight w:val="none"/>
          <w:lang w:val="en-US" w:eastAsia="zh-CN"/>
        </w:rPr>
        <w:t>B</w:t>
      </w:r>
      <w:r>
        <w:rPr>
          <w:rFonts w:hint="eastAsia" w:asciiTheme="minorEastAsia" w:hAnsiTheme="minorEastAsia" w:eastAsiaTheme="minorEastAsia" w:cstheme="minorEastAsia"/>
          <w:b w:val="0"/>
          <w:bCs/>
          <w:color w:val="auto"/>
          <w:sz w:val="21"/>
          <w:szCs w:val="21"/>
          <w:highlight w:val="none"/>
        </w:rPr>
        <w:t xml:space="preserve"> ）或者在采取可能的应急措施后撤离作业场所。</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  无权停止</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  有权停止</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可以停止</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  建议停止</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下列预防人体低压（220/380V）触电的五大技术措施，哪一种说法正确（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设备绝缘、保护接零（地），等电位联结、安全用具和避雷针</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设备绝缘、漏电保护器、等电位联结、安全用具和外电线路防护</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设备绝缘、保护接零（地）漏电保护器、等电位联结和安全用具</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设备绝缘、保护接零（地）、漏电保护器、等电位联结和安全用具</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下列电气设备绝缘分类的说法，哪一种正确（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共分为I、II、III和IV类</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共分为I、II和III类</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共分为0、I和II类</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共分为0、I、II和III类</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关于漏电保护器分类，下列说法哪一种不正确（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漏电保护继电器能直接切断电源，漏电保护开关仅能输出漏电信号</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漏电保护器分为电磁式和电子式漏电保护器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漏电保护器分为瞬时式和延迟式漏电保护器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漏电保护器分为固定式和移动式漏电保护器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防护设施与10kV及以下外电线路的安全距离为（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1.7m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0.2m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2.5m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4.0m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关于电气设备的定义和额定值，下列说法哪一种不正确（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广义的电气设备包括电动机械设备、电工仪表、输电线路、电工材料等</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额定值是生产商为了保证电气设备的正常运行而规定的供用户遵守的技术参数</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额定温升是指电气设备允许达到的最高工作温度</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额度功率是额度电源和额定电流乘积</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关于避雷针，下列说法哪一种不正确（ A）</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避雷针的接地电阻应小于4Ω</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避雷针由针形导体和接地装置组成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避雷针基本原理是尖端气体放电</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避雷针一般安装在建筑物的顶点</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关于开关箱的安全使用，下列说法哪一种不正确（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“一机一箱”是指每台用电设备都应使用开关箱供电、开关箱可以混用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“一机一闸”是指开关箱内的电源开关只能控制一台电气设备</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“一机一漏”是指开关箱内应安装漏电保护器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“一机一锁”是指每个开关箱都要配锁</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关于电荷和库伦定律，下列说法哪一种不正确（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电荷有两种，正电荷和负电荷</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两种电荷有中和作用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电荷之间有力作用，同性相斥，异性相吸</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电荷之间作用力的大小与电量的乘积成反比，与距离的平方成正比</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A级绝缘电动机的实际温升高于额度温升多少度，电动机的寿命就将减半，下列答案哪一种正确（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3℃~5℃</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6℃~8℃</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9℃~11℃</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13℃~15℃</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关于电磁感应，下列说法哪一种不正确（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电磁感应现象即磁生电现象</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变化的磁场能产生感应电流</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静止的磁场也能产生感应电流</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电磁感应现象奠定发电机的理论基础</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关于接地装置的材料，下列说法正确的是（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一般采用铜材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一般采用铝材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一般采用钢材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一般采用塑料材质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在建工程与10kV外电线路之间的安全距离为（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1m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2 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4 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6 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关于绝缘隔离防护措施的实施，下列说法哪一种不正确（B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隔离防护设施宜采用木、竹或其他绝缘材料搭设，不宜采用钢管等金属材料搭设</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架设绝缘隔离防护设施应向有关部门备案</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绝缘隔离防护设施对外电线路的隔离应达到IP30级</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绝缘隔离防护设施应悬挂醒目的警告标志</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关于断路器，下列说法哪一种不正确（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断路器能通、断正常的负载电流，但不能分断短路故障电流</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短路器实现了无熔丝保护</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电磁式断路器由电磁机构、脱口机构、弹簧储能操作机构、栅片灭弧装置等组成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断路器有失压保护、欠压保护作用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关于接触器，下列说法哪一种不正确（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接触器由电磁机构、触头系统、灭弧装置等组成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接触器主要用于频繁接通和切断一次回路（主回路）</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利用接触器能实现自动控制和远程控制</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当接触器的触头吸合时，打开的触头称常开触头，闭合的触头称常闭触头</w:t>
      </w:r>
    </w:p>
    <w:p>
      <w:pPr>
        <w:keepNext w:val="0"/>
        <w:keepLines w:val="0"/>
        <w:pageBreakBefore w:val="0"/>
        <w:widowControl w:val="0"/>
        <w:kinsoku/>
        <w:wordWrap/>
        <w:overflowPunct/>
        <w:topLinePunct w:val="0"/>
        <w:autoSpaceDE/>
        <w:autoSpaceDN/>
        <w:bidi w:val="0"/>
        <w:adjustRightInd/>
        <w:snapToGrid/>
        <w:spacing w:after="160" w:line="360" w:lineRule="exact"/>
        <w:textAlignment w:val="auto"/>
        <w:outlineLvl w:val="9"/>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关于继电器，下列说法哪一种不正确（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延时继电器是收到控制信号后延时一定时间再动作的继电器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在电路中起控制信号中续（传递、中转）作用的装置称继电器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继电器的输入量是电量或非电量，输出量是开关量</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继电器一般用于控制主回路（一次回路）</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关于短路保护，下列说法哪一种不正确（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短路保护属于延时保护</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短路故障能造成电气设备烧毁、引发火灾爆炸等</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短路电流很大，低压线路一般为几十至上百安培</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为防止电气设备短路造成的危害而设置的保护称短路保护</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关于配电室的安全措施，下列说法哪一种不正确（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配电柜的电源隔离开关分断时应有明显可见分断点</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配电柜停电维修时可以不挂接接地线，但应悬挂‘禁止合闸、有人工作’停电标志牌</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配电柜的电流表与计费电度表不得共用一组电流互感器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成列的配电柜和控制柜两端应与重复接地及保护零线做电气连接</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关于火灾的扑救方法，下列说法哪一种不正确（C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应尽量断电灭火，不得已时才带电灭火</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用水带电灭火时，应预防因水导电而触电</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用灭火机带电灭火时，应预防因灭火剂导电而触电，灭火剂都是导电的</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灭火时应预防坍塌、断落的电线、浓烟等危及人身安全</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关于静电危害的预防，下列说法哪一种不正确（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对集聚在机械设备上的静电应采取接地泄露措施</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采取静电屏蔽措施，屏蔽罩不得接地</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降低摩擦速度，增加空气的湿度或物体表面的湿度</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采用防静电材料和用具</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关于插头、插座的使用，下列说法哪一种不正确（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插拔插头时手要干燥，严防手指触及插头的电极</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插拔插头是要握住插头的本体，不能握住导线</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不要乱接开关、乱拉接线板，不得使用破损的插头、插座</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把三极插头插入插座时，要先插入火线和零线电极，再插入保护电极</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关于手持式电动工具的电源线，下列说法哪一种不正确（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电源线应采用耐气候型的橡皮保护套铜芯软电缆，并不得有接头</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电源线插头应具备专业的保护触头</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使用单相电时电源线应选用二芯电缆</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电源线中的PE线应采用绿/黄双色绝缘导线</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关于施工安全用电一般常识，下列说法哪一种不正确（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发现落地的电源线不要走进，远离1m以外</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移动高大建筑设备时，肩扛钢筋、钢管式小心勿碰上方电线</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不要生拉硬拽设备的电源线，拔插头时要手握插头本体</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发现电气设备（含线路）有异常现象时要及时报告</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关于导线的颜色标志，下列说法哪一种不正确（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导线的颜色标志是指不同的用途或含义的导线用不同颜色表示</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黄色、绿色、红色分别表示三相电的火线L1、L2和L3</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淡蓝色表示三相电的零线（中性线）</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黑色表示保护接零（地）专用线</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关于电压、电流和电位，下列说法哪一种不正确（ A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电位是任意两点之间的电压</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电流是电子等带电粒子的定向移动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电压是产生电流的动力</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物质由分子、分子由原子、原子由原子核和绕原子核旋转的电子组成</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关于电阻、电阻定律和电阻器，下列说法哪一种不正确（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电阻是电流在电路中流动受到的阻力</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导线的电阻与长度、电阻率和横截面积成正比</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具有一定电阻值的电路元件称电阻器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如额定功率选择过小，电阻器将被烧毁</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下列几种电量的单位，哪一种说法不正确（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电流的单位是A</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电压和电位的单位都是V</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功率的单位是W</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电阻的单位是Ω·m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关于串联电路，下列说法哪一种不正确（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总电阻值等于各串联电阻值之和</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各电阻的分压与其阻值成反比</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电荷在电路中时连续的，不可能在导线中积累</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总消耗功率等于各电阻分别消耗的功率之和</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关于电弧，下列说法哪一种不正确（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电弧的温度近2000℃，能烧坏电器、引发火灾、烧伤人体等</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灭弧的方法有拉长灭弧、双断点触头灭弧、冷却介质等</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电弧是弧光放电产生的伴随着耀眼火焰的高温电子、离子流</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碘钨灯、高压钠灯、氙灯的原理是弧光发电</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关于照明术语，下列说法哪一种不正确（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单位时间内光源发出的光的能量称光通量</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白炽灯的发光效率高于荧光灯</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表示物体表面被照亮程度的物理量称照度</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白炽灯的显色指数高于荧光灯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如图所示，不计电压表和电流表的内阻队电路的影响。开关接1时，电流表中流过的短路电流为（ B）。</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eastAsia="zh-CN"/>
        </w:rPr>
        <w:drawing>
          <wp:inline distT="0" distB="0" distL="114300" distR="114300">
            <wp:extent cx="1371600" cy="839470"/>
            <wp:effectExtent l="0" t="0" r="0" b="17780"/>
            <wp:docPr id="1" name="图片 1"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1"/>
                    <pic:cNvPicPr>
                      <a:picLocks noChangeAspect="1"/>
                    </pic:cNvPicPr>
                  </pic:nvPicPr>
                  <pic:blipFill>
                    <a:blip r:embed="rId41"/>
                    <a:stretch>
                      <a:fillRect/>
                    </a:stretch>
                  </pic:blipFill>
                  <pic:spPr>
                    <a:xfrm>
                      <a:off x="0" y="0"/>
                      <a:ext cx="1371600" cy="839470"/>
                    </a:xfrm>
                    <a:prstGeom prst="rect">
                      <a:avLst/>
                    </a:prstGeom>
                    <a:noFill/>
                    <a:ln w="9525">
                      <a:noFill/>
                    </a:ln>
                  </pic:spPr>
                </pic:pic>
              </a:graphicData>
            </a:graphic>
          </wp:inline>
        </w:drawing>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 0A            B  10A         C  0.2A        D  约等于0.2A</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26" w:name="OLE_LINK9"/>
      <w:r>
        <w:rPr>
          <w:rFonts w:hint="eastAsia" w:asciiTheme="minorEastAsia" w:hAnsiTheme="minorEastAsia" w:eastAsiaTheme="minorEastAsia" w:cstheme="minorEastAsia"/>
          <w:color w:val="auto"/>
          <w:sz w:val="21"/>
          <w:szCs w:val="21"/>
          <w:highlight w:val="none"/>
        </w:rPr>
        <w:t>当直导体和磁场垂直时，与直导体在磁场中的有效长度.所在位置的磁感应强度成（C ）。</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相等          B  相反        C  正比        D   反比</w:t>
      </w:r>
    </w:p>
    <w:bookmarkEnd w:id="26"/>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交流电压的量程有10V，100V,500V,三档。用毕应将万用表的转换开关转到（ D），以免下次使用不慎而损坏电表。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低电阻档    B  低电阻档     C   低电压档      D   高电压档</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普通螺纹的牙形角是60度，英制螺纹的牙形角是（ B）度。</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50           B  55          C  60              D    65</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对于每个职工来说，质量管理的主要内容有岗位的质量要求.质量目标.质量保证措施和（ D）。</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信息反馈        B  质量水平    C   质量记录      D  质量责任</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晶闸管中频电源可能对电网50HZ工频电压波形产生影响，必须在电源进线中采取（D ）措施来减小影响。</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耦合    B    隔离   C    整流    D    滤波</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电子管水套内壁的圆度，要求公差不超过（A ）mm。</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±0.25  B ±0.5   C  ±0.75   D  ±1</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bookmarkStart w:id="27" w:name="OLE_LINK24"/>
      <w:r>
        <w:rPr>
          <w:rFonts w:hint="eastAsia" w:asciiTheme="minorEastAsia" w:hAnsiTheme="minorEastAsia" w:eastAsiaTheme="minorEastAsia" w:cstheme="minorEastAsia"/>
          <w:b w:val="0"/>
          <w:bCs/>
          <w:color w:val="auto"/>
          <w:sz w:val="21"/>
          <w:szCs w:val="21"/>
          <w:highlight w:val="none"/>
        </w:rPr>
        <w:t>若磁调速是从n0向上调速，调速特性为（ D）输出。</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A 恒电流   B   恒效率   C    恒转矩   D   恒功率 </w:t>
      </w:r>
    </w:p>
    <w:bookmarkEnd w:id="27"/>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反电枢可逆电路由于电枢回路（ C），适用于要求频繁启动而过渡过程时间短的生产机械，如可逆轧钢机、龙门刨等。</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电容小      B  电容大       C   电感小    D    电感大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在电压负反馈调速系统中加入电流正反馈的作用是当负载电流增加时，晶闸管变流器输出电压(B )从而使转速降减小，系统的静特性变硬。</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A．减小    B．增加    C．不变    D．微减小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转速、电流双闭环调速系统中，转速调节器的输出电压是(A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A．系统电流给定电压    B．系统转速给定电压   C．触发器给定电压    D．触发器控制电压</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变频调速系统中对输出电压的控制方式一般可分为PWM控制与(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A．PFM控制    B．PAM控制    C．PLM控制    D．PRM控制</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SPWM型逆变器的同步调制方式是载波(三角波)的频率与调制波(正弦波)的频率之比(A )，不论输出频率高低，输出电压每半周的输出脉冲数是相同的。</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A．等于常数    B．成反比关系    C．呈平方关系    D．不等于常数</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步进电机的功能是(C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A．测量转速       B．功率放大      C．把脉冲信号转变成直线位移或角位移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D．把输入的电信号转换成电动机轴上的角位移或角速度</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三极管放大区的放大条件为（A ）。</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A  发射结正偏 集电结反偏       B 发射结反偏或零偏  集电结反偏</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C  发射结和集电结正偏          D 发射结和集电结反偏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铌电解电容器的型号用（D ）表示。</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CJ       B   CD      C   CA     D  CN</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步进电动机尖叫而不转的原因是（ D）。</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输入脉冲频率太高而引起的堵转        B   输出脉冲的突跳频率太高</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  输入脉冲的升速曲线不理想引起堵转    D   以上都是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S</w:t>
      </w:r>
      <w:r>
        <w:rPr>
          <w:rFonts w:hint="eastAsia" w:asciiTheme="minorEastAsia" w:hAnsiTheme="minorEastAsia" w:eastAsiaTheme="minorEastAsia" w:cstheme="minorEastAsia"/>
          <w:color w:val="auto"/>
          <w:sz w:val="21"/>
          <w:szCs w:val="21"/>
          <w:highlight w:val="none"/>
        </w:rPr>
        <w:t>P100-C3型高频设备接通电源加热后阳极电流为零，这种情况多半是（A ）的问题。</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栅极电路            B   阳极槽路电容器    </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 栅极电路上旁路电容器   D    栅极回馈线圈到栅极这一段有断路的地方</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由一组逻辑电路判断控制整流器触发脉冲通道的开放和封锁，这就构成了（B ）可逆调速系统。</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逻辑环流    B  逻辑无环流   C   可控环流    D  可控无环流</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逻辑运算电路，采用HTL（ B）电路组成。</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或门       B    与非门        C  与门     D  或非门</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单电源驱动电路的二极管VD和电阻RD组成放电回路，以防止晶体管（ A）可能造成的管子击穿。</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关断瞬间反电动势    B   关断瞬间正电动势   </w:t>
      </w:r>
    </w:p>
    <w:p>
      <w:pPr>
        <w:keepNext w:val="0"/>
        <w:keepLines w:val="0"/>
        <w:pageBreakBefore w:val="0"/>
        <w:kinsoku/>
        <w:overflowPunct/>
        <w:topLinePunct w:val="0"/>
        <w:bidi w:val="0"/>
        <w:spacing w:line="360" w:lineRule="exact"/>
        <w:ind w:firstLine="525" w:firstLineChars="2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   接通瞬间反电动势    D   接通瞬间正电动势</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若引回的反馈信号使净输入信号( B )，则称这种反馈为正反馈。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A．减小    B．增大    C．不变    D．略减小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为了扩展宽频带，应在放大电路中引入( 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A．电流负反馈    B．电压负反馈    C．直流负反馈    D．交流负反谬</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理想运算放大器的两个输入端的输入电流等于零，其原因是(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A．同相端和反相端的输入电流相等，而相位相反   B．运算放大器的差模输入电阻接近无穷大</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C．运算放大器的开环电压放大倍数接近无穷大 D．同相端和反相端的输入电压相等，而相位相反</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由函数式Y = A／B+BC可知，只要A= 0，B = 1，输出Y就(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A．等于 0    B．等于1    C．不一定，要由C值决定    D．等于BC</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TTL集成门电路是指(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A．二极管一三极管集成门电路    B．晶体管一晶体管集成门电路</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C．N沟道场效应管集成门电路    D．P沟道场效应管集成门电路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多谐振荡器有( 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A．两个稳定状态   B．一个稳定状态，一个暂稳态  C．两个暂稳态   D．记忆二进制数的功能</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三相全控桥式整流电路带大电感负载时，其移相范围是( A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～120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～150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～180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可控整流电路中用快速熔断器对晶闸管进行保护，若快速熔断器的额定电流为I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，晶闸管的额定电流为I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，流过晶闸管电流的有效值为I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 xml:space="preserve">，则应按( C )的关系来选择快速熔断器。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 xml:space="preserve"> &gt;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 xml:space="preserve">    B．I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 xml:space="preserve"> &lt;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 xml:space="preserve">     C．I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&lt; 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&lt;1.57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 xml:space="preserve">    D．1.57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&lt; 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 xml:space="preserve"> &lt; 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调功器通常采用双向晶闸管组成，触发电路采用( 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A．单结晶体管触发电路    B．过零触发电路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C．正弦波同步触发电路    D．锯齿波同步触发脉冲</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可编程序控制器是一种专门在工业环境下应用而设计的（B）操作的电子装置。</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A  逻辑运算      B   数字运算   C 统计运算      D  算术运算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F系列可编程序控制器系统是由（ A）扩展单元.编程器.用户程序.写入器和程序存入器等组成。</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基本单元      B  键盘        C  鼠标        D   外围设备</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S功能设定有两种输出方式供选择；分别是（A ）。</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编码方式和数字方式         B   逻辑式和数字方式</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   编码方式和逻辑式          D   编制方式和数字方式</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bookmarkStart w:id="28" w:name="OLE_LINK29"/>
      <w:r>
        <w:rPr>
          <w:rFonts w:hint="eastAsia" w:asciiTheme="minorEastAsia" w:hAnsiTheme="minorEastAsia" w:eastAsiaTheme="minorEastAsia" w:cstheme="minorEastAsia"/>
          <w:color w:val="auto"/>
          <w:sz w:val="21"/>
          <w:szCs w:val="21"/>
          <w:highlight w:val="none"/>
        </w:rPr>
        <w:t>微处理器一般由（C ），程序存储器、内部数据存储器、接口和功能单元（如定时器、计算器）以及相应的逻辑电路所组成。</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CNC      B     PLC     C   CPU      D  MPU</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MPU与外设之间进行数据传输有（D ）方式。</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程序控制                   B  控制中断控制    </w:t>
      </w:r>
    </w:p>
    <w:p>
      <w:pPr>
        <w:keepNext w:val="0"/>
        <w:keepLines w:val="0"/>
        <w:pageBreakBefore w:val="0"/>
        <w:kinsoku/>
        <w:overflowPunct/>
        <w:topLinePunct w:val="0"/>
        <w:bidi w:val="0"/>
        <w:spacing w:line="360" w:lineRule="exact"/>
        <w:ind w:firstLine="525" w:firstLineChars="2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   选择直接存储器存取（DMA）D  以上都是</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经济型数控系统中的（ A）显示器消耗小、亮度高、控制简单可靠、价格低，广泛应用于经济型数控中。</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A  LED      B   CRT        C   CTR      D  ELD</w:t>
      </w:r>
    </w:p>
    <w:bookmarkEnd w:id="28"/>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可编程控制器自检结果首先反映在各单元面板的（ B）上。</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 七段码指示灯     B   LED 指示灯    C   信号灯    D   指针 </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对于可编程序控制器电源干扰的抑制，一般采用隔离变压器和（A ）来解决。</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直流滤波器   B    交流滤波器    C    直流发电机    D   交流整流器</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PLC的特殊继电器指的是(A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A．提供具有特定功能的内部继电器   B．断电保护继电器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C．内部定时器和计数器    D．内部状态指示继电器和计数器</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在闭路监控系统中，如果采用同轴电缆传输，连接头称为（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A.水晶头    B.BNC头     C.ST     D.LIU</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摄像机灵敏度越高，其要求的最低照度Lux的数值就越（ A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A.小         B.大        C.二者没有联系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当监视目标照度有变化时，应采用（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A．电动聚焦镜头    B．自动光圈镜头    C．可变焦镜头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多头单尾方式组成的电视监控系统一般用于（ D ）场合。</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A．一处连续监视一个目标或区域    B．多处监视多个目标或区域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C．多处监视同一个目标或区域      D．一处监视多个目标或区域 </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一般视频监控系统由以下那几部分组成（ B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A.摄像机、矩阵、显示设备    B.前端设备、传输系统、处理系统、终端系统</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left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C.摄像机、光端机、编码器    D.摄像机、云台、电源、矩阵</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电视监控系统中，摄像机的信噪比不宜小于（ B ）dB。</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 36      B. 46      C. 56      D. 66</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以同轴电缆传输视频信号的模拟传输方式，如果超过（ D ），就必须对视频信号进行补偿放大。</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A．50m      B．100m      C．150m      D．200m</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几个机架并排在一起，面板应在同一个平面上，并与基准线平行前后偏差不得大于</w:t>
      </w:r>
    </w:p>
    <w:p>
      <w:pPr>
        <w:keepNext w:val="0"/>
        <w:keepLines w:val="0"/>
        <w:pageBreakBefore w:val="0"/>
        <w:widowControl/>
        <w:kinsoku/>
        <w:wordWrap w:val="0"/>
        <w:overflowPunct/>
        <w:topLinePunct w:val="0"/>
        <w:autoSpaceDE w:val="0"/>
        <w:autoSpaceDN w:val="0"/>
        <w:bidi w:val="0"/>
        <w:adjustRightInd/>
        <w:snapToGrid w:val="0"/>
        <w:spacing w:after="160" w:line="360" w:lineRule="exact"/>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  C ）mm。</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A．1     B．2     C．3    D．4</w:t>
      </w:r>
    </w:p>
    <w:p>
      <w:pPr>
        <w:keepNext w:val="0"/>
        <w:keepLines w:val="0"/>
        <w:pageBreakBefore w:val="0"/>
        <w:widowControl/>
        <w:numPr>
          <w:ilvl w:val="0"/>
          <w:numId w:val="2"/>
        </w:numPr>
        <w:kinsoku/>
        <w:wordWrap w:val="0"/>
        <w:overflowPunct/>
        <w:topLinePunct w:val="0"/>
        <w:autoSpaceDE w:val="0"/>
        <w:autoSpaceDN w:val="0"/>
        <w:bidi w:val="0"/>
        <w:adjustRightInd/>
        <w:snapToGrid w:val="0"/>
        <w:spacing w:after="160" w:line="360" w:lineRule="exact"/>
        <w:ind w:left="425" w:leftChars="0" w:hanging="425"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摄像机分类按照使用光谱范围可分为可见光摄像机和非可见光摄像机，请问以下那种光波是能被可见光摄像机摄取（ C ）。</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A.1～379nm    B.781～1000nm    C.380～780nm    D.1000～2000nm </w:t>
      </w:r>
    </w:p>
    <w:p>
      <w:pPr>
        <w:keepNext w:val="0"/>
        <w:keepLines w:val="0"/>
        <w:pageBreakBefore w:val="0"/>
        <w:widowControl w:val="0"/>
        <w:numPr>
          <w:ilvl w:val="0"/>
          <w:numId w:val="2"/>
        </w:numPr>
        <w:kinsoku/>
        <w:wordWrap/>
        <w:overflowPunct/>
        <w:topLinePunct w:val="0"/>
        <w:autoSpaceDE/>
        <w:autoSpaceDN/>
        <w:bidi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安全防范系统综合防范功能检测应包括监控中心系统记录，该记录包括（ </w:t>
      </w:r>
      <w:r>
        <w:rPr>
          <w:rFonts w:hint="eastAsia" w:asciiTheme="minorEastAsia" w:hAnsiTheme="minorEastAsia" w:eastAsiaTheme="minorEastAsia" w:cstheme="minorEastAsia"/>
          <w:b w:val="0"/>
          <w:bCs/>
          <w:color w:val="auto"/>
          <w:sz w:val="21"/>
          <w:szCs w:val="21"/>
          <w:highlight w:val="none"/>
          <w:lang w:val="en-US" w:eastAsia="zh-CN"/>
        </w:rPr>
        <w:t>C</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A监控的图像记录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B监控的报警记录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C监控的图像记录和报警记录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D监控的图像记录或报警记录</w:t>
      </w:r>
    </w:p>
    <w:p>
      <w:pPr>
        <w:keepNext w:val="0"/>
        <w:keepLines w:val="0"/>
        <w:pageBreakBefore w:val="0"/>
        <w:widowControl w:val="0"/>
        <w:numPr>
          <w:ilvl w:val="0"/>
          <w:numId w:val="2"/>
        </w:numPr>
        <w:tabs>
          <w:tab w:val="left" w:pos="567"/>
        </w:tabs>
        <w:kinsoku/>
        <w:wordWrap/>
        <w:overflowPunct/>
        <w:topLinePunct w:val="0"/>
        <w:autoSpaceDE/>
        <w:autoSpaceDN/>
        <w:bidi w:val="0"/>
        <w:adjustRightInd w:val="0"/>
        <w:snapToGrid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下列属于安全防范系统的一般项目应符合规定的是（ </w:t>
      </w: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A各系统主要设备应安装牢固、接线正确，并应采取有效的抗干扰措施</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B监控中心系统记录的图像质量和保存时间应符合设计要求</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C监控中心接地应做等电位连接，接地电阻应符合设计要求</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D各设备、器件的端接应规范，视频图像无干扰纹</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数字录像设备应具有移动侦测报警及与其他触发信号联动的功能，联动响应时间不大于 （</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）秒。</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B.2</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C.3</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D.4</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出入口控制系统验收后的首次故障时间应大于(</w:t>
      </w:r>
      <w:r>
        <w:rPr>
          <w:rFonts w:hint="eastAsia" w:asciiTheme="minorEastAsia" w:hAnsiTheme="minorEastAsia" w:eastAsiaTheme="minorEastAsia" w:cstheme="minorEastAsia"/>
          <w:color w:val="auto"/>
          <w:sz w:val="21"/>
          <w:szCs w:val="21"/>
          <w:highlight w:val="none"/>
          <w:lang w:val="en-US" w:eastAsia="zh-CN"/>
        </w:rPr>
        <w:t xml:space="preserve"> 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A.15天</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B.30天</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C.60天</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D.90天</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金融营业网点紧急报警系统应与公安系统的“110”报警平台联网，紧急按钮按下到“110”报警平台接到报警信号，其时间应≤（　</w:t>
      </w:r>
      <w:r>
        <w:rPr>
          <w:rFonts w:hint="eastAsia" w:asciiTheme="minorEastAsia" w:hAnsiTheme="minorEastAsia" w:eastAsiaTheme="minorEastAsia" w:cstheme="minorEastAsia"/>
          <w:color w:val="auto"/>
          <w:sz w:val="21"/>
          <w:szCs w:val="21"/>
          <w:highlight w:val="none"/>
          <w:lang w:val="en-US" w:eastAsia="zh-CN"/>
        </w:rPr>
        <w:t xml:space="preserve">C </w:t>
      </w:r>
      <w:r>
        <w:rPr>
          <w:rFonts w:hint="eastAsia" w:asciiTheme="minorEastAsia" w:hAnsiTheme="minorEastAsia" w:eastAsiaTheme="minorEastAsia" w:cstheme="minorEastAsia"/>
          <w:color w:val="auto"/>
          <w:sz w:val="21"/>
          <w:szCs w:val="21"/>
          <w:highlight w:val="none"/>
        </w:rPr>
        <w:t>）秒，才能符合规定标准。</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B.10</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C.20</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D.30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数字视频安防监控系统用于多画面显示窗口的最小有效显示尺寸应（</w:t>
      </w:r>
      <w:r>
        <w:rPr>
          <w:rFonts w:hint="eastAsia" w:asciiTheme="minorEastAsia" w:hAnsiTheme="minorEastAsia" w:eastAsiaTheme="minorEastAsia" w:cstheme="minorEastAsia"/>
          <w:color w:val="auto"/>
          <w:sz w:val="21"/>
          <w:szCs w:val="21"/>
          <w:highlight w:val="none"/>
          <w:lang w:val="en-US" w:eastAsia="zh-CN"/>
        </w:rPr>
        <w:t xml:space="preserve"> A</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A.≥5英寸</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B.≥10英寸</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C.≥20英寸</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D.≥22英寸</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EPON以太无源光网更适合在（</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）应用。</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A.单体建筑</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B.小系统（II以下）</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C.室外分散大区域</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D.银行</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一个数字视频安防监控系统，配备了16个22吋以上显示终端，该系统摄像机规模有可能的是（</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A.128</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B.512</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C.1024</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D.以上都有可能</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住宅内入侵探测器报警信号可采用有线或无线方式传输。紧急报警信号应采用有线方式传输。住宅与监控中心的报警联网信号应采用(</w:t>
      </w:r>
      <w:r>
        <w:rPr>
          <w:rFonts w:hint="eastAsia" w:asciiTheme="minorEastAsia" w:hAnsiTheme="minorEastAsia" w:eastAsiaTheme="minorEastAsia" w:cstheme="minorEastAsia"/>
          <w:color w:val="auto"/>
          <w:sz w:val="21"/>
          <w:szCs w:val="21"/>
          <w:highlight w:val="none"/>
          <w:lang w:val="en-US" w:eastAsia="zh-CN"/>
        </w:rPr>
        <w:t xml:space="preserve"> C </w:t>
      </w:r>
      <w:r>
        <w:rPr>
          <w:rFonts w:hint="eastAsia" w:asciiTheme="minorEastAsia" w:hAnsiTheme="minorEastAsia" w:eastAsiaTheme="minorEastAsia" w:cstheme="minorEastAsia"/>
          <w:color w:val="auto"/>
          <w:sz w:val="21"/>
          <w:szCs w:val="21"/>
          <w:highlight w:val="none"/>
        </w:rPr>
        <w:t>)传输。</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A.有线方式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B.无线方式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C.专线方式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D.有线或无线方式</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数字视频监控系统应有保证信息安全的身份认证和（ </w:t>
      </w:r>
      <w:r>
        <w:rPr>
          <w:rFonts w:hint="eastAsia" w:asciiTheme="minorEastAsia" w:hAnsiTheme="minorEastAsia" w:eastAsiaTheme="minorEastAsia" w:cstheme="minorEastAsia"/>
          <w:color w:val="auto"/>
          <w:sz w:val="21"/>
          <w:szCs w:val="21"/>
          <w:highlight w:val="none"/>
          <w:lang w:val="en-US" w:eastAsia="zh-CN"/>
        </w:rPr>
        <w:t xml:space="preserve">A </w:t>
      </w:r>
      <w:r>
        <w:rPr>
          <w:rFonts w:hint="eastAsia" w:asciiTheme="minorEastAsia" w:hAnsiTheme="minorEastAsia" w:eastAsiaTheme="minorEastAsia" w:cstheme="minorEastAsia"/>
          <w:color w:val="auto"/>
          <w:sz w:val="21"/>
          <w:szCs w:val="21"/>
          <w:highlight w:val="none"/>
        </w:rPr>
        <w:t>）级或以上的权限管理设定模式，并应提供相应的测试方法。</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B.3</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C.4</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D.5</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根据《本市视频安防监控用彩色数字摄像机技术规范（试行）》的要求，摄像机的报警联动接口，如采用继电器输出，则其触点容量应不低于（</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A.500mA</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B.1000mA</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C.1500mA</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D.2000mA</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采用HIGH PROFILE压缩方式的1080P的网络型摄像机的码流为(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A.512K</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B.2M</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C.4M</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D.8M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数字视频安防监控系统中心控制室的显示器用于多画面轮巡显示的显示屏（显示窗口）最小有效尺寸应不小于（</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）英寸，显示图像的清晰度应不低于A级。</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B.10</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C.12</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D.20</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安防系统中一个防区可以接不超过4个紧急按钮，按钮串接的终端电阻数量为多少个。(</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A.1个</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B.2个</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C.3个</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D.以上都可以</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数字视频安防监控系统按其清晰度要求可分为：</w:t>
      </w: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B和C三级。其中B级清晰度为（</w:t>
      </w:r>
      <w:r>
        <w:rPr>
          <w:rFonts w:hint="eastAsia" w:asciiTheme="minorEastAsia" w:hAnsiTheme="minorEastAsia" w:eastAsiaTheme="minorEastAsia" w:cstheme="minorEastAsia"/>
          <w:color w:val="auto"/>
          <w:sz w:val="21"/>
          <w:szCs w:val="21"/>
          <w:highlight w:val="none"/>
          <w:lang w:val="en-US" w:eastAsia="zh-CN"/>
        </w:rPr>
        <w:t xml:space="preserve"> 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A.≥270TVL</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B.≥400TVL</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C.≥600TVL</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D.≥800TVL</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据《沪公技防（2012）009号》，应具有图像存储功能；每路前端存储时间应≥(</w:t>
      </w:r>
      <w:r>
        <w:rPr>
          <w:rFonts w:hint="eastAsia" w:asciiTheme="minorEastAsia" w:hAnsiTheme="minorEastAsia" w:eastAsiaTheme="minorEastAsia" w:cstheme="minorEastAsia"/>
          <w:color w:val="auto"/>
          <w:sz w:val="21"/>
          <w:szCs w:val="21"/>
          <w:highlight w:val="none"/>
          <w:lang w:val="en-US" w:eastAsia="zh-CN"/>
        </w:rPr>
        <w:t xml:space="preserve"> A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A.6小时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B.8小时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C.12小时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D.24小时</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壁挂式微波和被动红外复合式入侵探测器安装位置，其视场中心轴与可能入侵目标方向的夹角宜为（</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A.30°±5°</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B.45°±5°</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C.60°±5°</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D.90°±5°</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工频干扰是指（</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9"/>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工作人员造成的干扰</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B.信号的工作频率产生的干扰</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C.无线传输电路产生的干扰</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D.交流电的50Hz辐射干扰</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高清摄像机镜头按其图像显示清晰度由低到高分为三级。图像反射率在40：1至80：1之间，且镜头为制造企业产品标称光圈数时，C级相应的视觉分辨率应符合（</w:t>
      </w:r>
      <w:r>
        <w:rPr>
          <w:rFonts w:hint="eastAsia" w:asciiTheme="minorEastAsia" w:hAnsiTheme="minorEastAsia" w:eastAsiaTheme="minorEastAsia" w:cstheme="minorEastAsia"/>
          <w:color w:val="auto"/>
          <w:sz w:val="21"/>
          <w:szCs w:val="21"/>
          <w:highlight w:val="none"/>
          <w:lang w:val="en-US" w:eastAsia="zh-CN"/>
        </w:rPr>
        <w:t xml:space="preserve"> 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分辨率≤0.4MP（40万像素）</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B.分辨率≥0.4MP（40万像素），且&lt;1MP</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C.分辨率≥1MP（100万像素），且&lt;2MP</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D.分辨率≥2MP（200万像素）</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数字视频安防监控系统图像质量和技术指标峰值信噪比（PSNR）不应低于（</w:t>
      </w:r>
      <w:r>
        <w:rPr>
          <w:rFonts w:hint="eastAsia" w:asciiTheme="minorEastAsia" w:hAnsiTheme="minorEastAsia" w:eastAsiaTheme="minorEastAsia" w:cstheme="minorEastAsia"/>
          <w:color w:val="auto"/>
          <w:sz w:val="21"/>
          <w:szCs w:val="21"/>
          <w:highlight w:val="none"/>
          <w:lang w:val="en-US" w:eastAsia="zh-CN"/>
        </w:rPr>
        <w:t xml:space="preserve"> B</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A.30db</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B.32db</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C.35db</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D.38db</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6672" behindDoc="0" locked="0" layoutInCell="1" hidden="1" allowOverlap="1">
                <wp:simplePos x="0" y="0"/>
                <wp:positionH relativeFrom="column">
                  <wp:posOffset>1666875</wp:posOffset>
                </wp:positionH>
                <wp:positionV relativeFrom="paragraph">
                  <wp:posOffset>533400</wp:posOffset>
                </wp:positionV>
                <wp:extent cx="600075" cy="0"/>
                <wp:effectExtent l="0" t="0" r="0" b="0"/>
                <wp:wrapNone/>
                <wp:docPr id="24" name="直接连接符 24"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31.25pt;margin-top:42pt;height:0pt;width:47.25pt;visibility:hidden;z-index:251676672;mso-width-relative:page;mso-height-relative:page;" filled="f" stroked="t" coordsize="21600,21600" o:gfxdata="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SmGYT2AAAAAkBAAAPAAAAAAAAAAEAIAAAACIAAABkcnMvZG93&#10;bnJldi54bWxQSwECFAAUAAAACACHTuJAMkc+WwACAAD6AwAADgAAAAAAAAABACAAAAAn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国家技术规范规定,火灾自动报警系统接地装置，当采用共用接地装置时，接地电阻值不应大于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A.2Ω                       B.3Ω</w:t>
      </w:r>
    </w:p>
    <w:p>
      <w:pPr>
        <w:keepNext w:val="0"/>
        <w:keepLines w:val="0"/>
        <w:pageBreakBefore w:val="0"/>
        <w:widowControl w:val="0"/>
        <w:kinsoku/>
        <w:wordWrap/>
        <w:overflowPunct/>
        <w:topLinePunct w:val="0"/>
        <w:autoSpaceDE/>
        <w:autoSpaceDN/>
        <w:bidi w:val="0"/>
        <w:adjustRightInd/>
        <w:snapToGrid/>
        <w:spacing w:after="160" w:line="360" w:lineRule="exact"/>
        <w:ind w:firstLine="514" w:firstLineChars="245"/>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C.1Ω                       D.4Ω， </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7696" behindDoc="0" locked="0" layoutInCell="1" hidden="1" allowOverlap="1">
                <wp:simplePos x="0" y="0"/>
                <wp:positionH relativeFrom="column">
                  <wp:posOffset>2800350</wp:posOffset>
                </wp:positionH>
                <wp:positionV relativeFrom="paragraph">
                  <wp:posOffset>553720</wp:posOffset>
                </wp:positionV>
                <wp:extent cx="600075" cy="0"/>
                <wp:effectExtent l="0" t="0" r="0" b="0"/>
                <wp:wrapNone/>
                <wp:docPr id="29" name="直接连接符 29"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0.5pt;margin-top:43.6pt;height:0pt;width:47.25pt;visibility:hidden;z-index:251677696;mso-width-relative:page;mso-height-relative:page;" filled="f" stroked="t" coordsize="21600,21600" o:gfxdata="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64mdkAAAAJAQAADwAAAAAAAAABACAAAAAiAAAAZHJzL2Rv&#10;d25yZXYueG1sUEsBAhQAFAAAAAgAh07iQEg1BVsAAgAA+gMAAA4AAAAAAAAAAQAgAAAAKAEAAGRy&#10;cy9lMm9Eb2MueG1sUEsFBgAAAAAGAAYAWQEAAJo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国家技术规范对于低压配电线路的敷设规定,在屋内架空明敷的电缆与热力管道的净距，平行是不应小于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；交叉时不应小于0.5m。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A.1m                      B.2m</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C.1.5m                    D.0.5m</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8720" behindDoc="0" locked="0" layoutInCell="1" hidden="1" allowOverlap="1">
                <wp:simplePos x="0" y="0"/>
                <wp:positionH relativeFrom="column">
                  <wp:posOffset>2466975</wp:posOffset>
                </wp:positionH>
                <wp:positionV relativeFrom="paragraph">
                  <wp:posOffset>792480</wp:posOffset>
                </wp:positionV>
                <wp:extent cx="600075" cy="0"/>
                <wp:effectExtent l="0" t="0" r="0" b="0"/>
                <wp:wrapNone/>
                <wp:docPr id="33" name="直接连接符 33" hidden="1"/>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94.25pt;margin-top:62.4pt;height:0pt;width:47.25pt;visibility:hidden;z-index:251678720;mso-width-relative:page;mso-height-relative:page;" filled="f" stroked="t" coordsize="21600,21600" o:gfxdata="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IUh2AAAAAsBAAAPAAAAAAAAAAEAIAAAACIAAABkcnMvZG93&#10;bnJldi54bWxQSwECFAAUAAAACACHTuJAtrkgFQACAAD6AwAADgAAAAAAAAABACAAAAAn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国家技术规范对于低压配电线路的敷设规定,无铠装的电缆在屋内明敷，除明敷在电气专用房间外，水平敷设时，与地面的距离不应小于2.5m；垂直敷设时，与地面的距离不应小于</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A.1.5m                    B.1.8m</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vertAlign w:val="superscript"/>
        </w:rPr>
      </w:pPr>
      <w:r>
        <w:rPr>
          <w:rFonts w:hint="eastAsia" w:asciiTheme="minorEastAsia" w:hAnsiTheme="minorEastAsia" w:eastAsiaTheme="minorEastAsia" w:cstheme="minorEastAsia"/>
          <w:b w:val="0"/>
          <w:bCs/>
          <w:color w:val="auto"/>
          <w:sz w:val="21"/>
          <w:szCs w:val="21"/>
          <w:highlight w:val="none"/>
        </w:rPr>
        <w:t>C.2.6m                    D.2.4m</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消防控制室图形显示装置应能在接收到火灾报警信号或联动信号后（　</w:t>
      </w:r>
      <w:r>
        <w:rPr>
          <w:rFonts w:hint="eastAsia" w:asciiTheme="minorEastAsia" w:hAnsi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　）s内，将相应信息按规定的通信协议格式传送给监控中心。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A．10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B．30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C．60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D．90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设置两个及两个以上消防控制室的保护对象，或已设置两个及两个以上集中报警系统的保护对象，应采用（　</w:t>
      </w:r>
      <w:r>
        <w:rPr>
          <w:rFonts w:hint="eastAsia" w:asciiTheme="minorEastAsia" w:hAnsi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　）。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A．区域报警系统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B．集中报警系统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C．局部报警系统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D．控制中心报警系统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当一个报警区域包括多个楼层时，宜在每个楼层设置一台仅显示本楼层的区域显示器。区域显示器应设置在出入口等明显和便于操作的部位，当安装在墙上时，其底边距地面高度宜为（　</w:t>
      </w:r>
      <w:r>
        <w:rPr>
          <w:rFonts w:hint="eastAsia" w:asciiTheme="minorEastAsia" w:hAnsi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　）m。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A．1．1～1．3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B．1．3～1．5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C．1．5～1．8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D．1．8～2．2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某商业综合体建筑，其办公区、酒店区、商业区分别设置消防控制室，并将办公区的消防控制室作为主消防控制室，其他两个作为分消防控制室。下列关于各分消防控制室内的消防设备之间的关系的说法，正确的是（　</w:t>
      </w:r>
      <w:r>
        <w:rPr>
          <w:rFonts w:hint="eastAsia" w:asciiTheme="minorEastAsia" w:hAnsi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　）。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A．不可以互相传输、显示状态信息，不应互相控制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B．不可以互相传输、显示状态信息，但应互相控制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C．可以互相传输、显示状态信息，但不应互相控制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D．可以互相传输、显示状态信息，也应互相控制 </w:t>
      </w:r>
    </w:p>
    <w:p>
      <w:pPr>
        <w:keepNext w:val="0"/>
        <w:keepLines w:val="0"/>
        <w:pageBreakBefore w:val="0"/>
        <w:numPr>
          <w:ilvl w:val="0"/>
          <w:numId w:val="2"/>
        </w:numPr>
        <w:kinsoku/>
        <w:wordWrap w:val="0"/>
        <w:overflowPunct/>
        <w:topLinePunct w:val="0"/>
        <w:autoSpaceDE w:val="0"/>
        <w:autoSpaceDN w:val="0"/>
        <w:bidi w:val="0"/>
        <w:adjustRightInd/>
        <w:spacing w:after="160" w:line="360" w:lineRule="exact"/>
        <w:ind w:left="425" w:leftChars="0" w:hanging="425"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某设置有中央空调送风系统的建筑，其火灾自动报警系统中的点型火灾探测器至墙壁、梁边的水平距离，不应小于（　</w:t>
      </w:r>
      <w:r>
        <w:rPr>
          <w:rFonts w:hint="eastAsia" w:asciiTheme="minorEastAsia" w:hAnsi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　）m。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A．0．5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B．O．6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C．1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D．1．5</w:t>
      </w:r>
    </w:p>
    <w:p>
      <w:pPr>
        <w:keepNext w:val="0"/>
        <w:keepLines w:val="0"/>
        <w:pageBreakBefore w:val="0"/>
        <w:numPr>
          <w:ilvl w:val="0"/>
          <w:numId w:val="2"/>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在供电为短路接地的电网系统中，人体触及外壳带电设备的一点同站立地面一点之间的电位差称为（c）。</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   A   单相触电     B  两相触电     C  接触电压触电   D    跨步电压触电</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关于照明器的安全使用，下列说法哪一种不正确（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照明系统宜使三相负荷平衡</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照明系统的每一单相回路上，灯具和插座数量不宜超过25个，负荷电流不宜超过15A</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路灯的每个灯具不必单独装设熔断器保护</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照明灯具的金属外壳必须与PE线相连</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关于三项基本技术原则的内容，下列说法哪一种正确（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二级配电系统、TN—S接零保护系统、二级漏电保护系统</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三级配电系统、TN—S接零保护系统、三级漏电保护系统</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三级配电系统、TN—C接零保护系统、二级漏电保护系统</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三级配电系统、TN—S接零保护系统、二级漏电保护系统</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关于电容器，下列说法哪一种不正确（  B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平板电容器的容量与极板的重叠面积和电介常数成正比，与极板间的距离成反比</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电容器是消耗电场能量的元件</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平板电容器的容量，极板间充满均匀电介质时比极板间真空时增加了€r 倍</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若额定耐压值选择过小，电容器将被击穿</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关于零线的作用，下列说法哪一种不正确（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对称三相负载可不接零线</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不对称的三相负载必须接零线</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三相供电线路的相线和零线都必须接入熔断器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三相供电线路零线的直径一般是相线的一半</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关于直流电动机，下列说法哪一种不正确（ D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直流电动机由定子、转子和换向器三部分组成</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实际直流电动机的磁场绝大多数由定子绕组（励磁绕组）通以直流电流产生</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直流电动机有良好的起动和调速特性，但结构复杂、造价高</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直流电动机运行中不产生电火花，可用在易爆场合</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关于变压器的性能，下列说法哪一种不正确（  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干式变压器采用空气自然散热</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油浸式变压器采用矿物油散热及绝缘</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配电变压器的输出电压都是固定不变的</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变压器的安全装置有油枕呼吸器、气体续电器、防爆管等</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下列使用万用表的方法，哪一种不正确（ D  ）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正确选择功能和量程，严防用电阻挡和电流挡去测量电压</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用指针式仪表测量直流电量时要注意极性</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测量时不要中途换挡，以免产生电弧，损坏转换开关的触点</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万能表不用时，转换开关要放在最高电流档</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关于测量绝缘电阻的安全事项，下列说法哪一种不正确（  D ）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测量时要戴绝缘手套和护目镜</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测量前要切断设备电源，并将电容器、变压器、电机、电缆线路等对地放电</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测量过程中、特别是手摇发电机正在运转时，不许人体触及被测物体</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停止摇动发电机后，人体即可接触被测物体</w:t>
      </w:r>
    </w:p>
    <w:p>
      <w:pPr>
        <w:keepNext w:val="0"/>
        <w:keepLines w:val="0"/>
        <w:pageBreakBefore w:val="0"/>
        <w:widowControl w:val="0"/>
        <w:numPr>
          <w:ilvl w:val="0"/>
          <w:numId w:val="2"/>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关于电工材料，下列说法哪一种不正确（ B  ）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外磁场消失后磁性基本消失的磁性材料称软磁材料</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外磁场消失后磁性基本保留的磁性材料称硬性材料，硬磁材料用于电气设备的铁心</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电阻材料用于生产各类电阻器、分流器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电热材料用于生产电热丝等电热元件</w:t>
      </w:r>
    </w:p>
    <w:p>
      <w:pPr>
        <w:keepNext w:val="0"/>
        <w:keepLines w:val="0"/>
        <w:pageBreakBefore w:val="0"/>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lang w:eastAsia="zh-CN"/>
        </w:rPr>
      </w:pPr>
      <w:r>
        <w:rPr>
          <w:rFonts w:hint="eastAsia" w:asciiTheme="minorEastAsia" w:hAnsiTheme="minorEastAsia" w:eastAsiaTheme="minorEastAsia" w:cstheme="minorEastAsia"/>
          <w:b w:val="0"/>
          <w:bCs/>
          <w:color w:val="auto"/>
          <w:sz w:val="21"/>
          <w:szCs w:val="21"/>
          <w:highlight w:val="none"/>
          <w:lang w:val="en-US" w:eastAsia="zh-CN"/>
        </w:rPr>
        <w:t xml:space="preserve">434. </w:t>
      </w:r>
      <w:r>
        <w:rPr>
          <w:rFonts w:hint="eastAsia" w:asciiTheme="minorEastAsia" w:hAnsiTheme="minorEastAsia" w:eastAsiaTheme="minorEastAsia" w:cstheme="minorEastAsia"/>
          <w:b w:val="0"/>
          <w:bCs/>
          <w:color w:val="auto"/>
          <w:sz w:val="21"/>
          <w:szCs w:val="21"/>
          <w:highlight w:val="none"/>
          <w:lang w:eastAsia="zh-CN"/>
        </w:rPr>
        <w:t>4色环电阻的颜色依次为红黑黄银，请问该电阻的阻值和精度是（ 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lang w:eastAsia="zh-CN"/>
        </w:rPr>
      </w:pPr>
      <w:r>
        <w:rPr>
          <w:rFonts w:asciiTheme="minorEastAsia" w:hAnsiTheme="minorEastAsia" w:eastAsiaTheme="minorEastAsia" w:cstheme="minorEastAsia"/>
          <w:b w:val="0"/>
          <w:bCs/>
          <w:color w:val="auto"/>
          <w:sz w:val="21"/>
          <w:szCs w:val="21"/>
          <w:highlight w:val="none"/>
          <w:lang w:eastAsia="zh-CN"/>
        </w:rPr>
        <w:t>A</w:t>
      </w:r>
      <w:r>
        <w:rPr>
          <w:rFonts w:hint="eastAsia" w:asciiTheme="minorEastAsia" w:hAnsiTheme="minorEastAsia" w:eastAsiaTheme="minorEastAsia" w:cstheme="minorEastAsia"/>
          <w:b w:val="0"/>
          <w:bCs/>
          <w:color w:val="auto"/>
          <w:sz w:val="21"/>
          <w:szCs w:val="21"/>
          <w:highlight w:val="none"/>
          <w:lang w:eastAsia="zh-CN"/>
        </w:rPr>
        <w:t>.10K精度1%</w:t>
      </w:r>
      <w:r>
        <w:rPr>
          <w:rFonts w:asciiTheme="minorEastAsia" w:hAnsiTheme="minorEastAsia" w:eastAsiaTheme="minorEastAsia" w:cstheme="minorEastAsia"/>
          <w:b w:val="0"/>
          <w:bCs/>
          <w:color w:val="auto"/>
          <w:sz w:val="21"/>
          <w:szCs w:val="21"/>
          <w:highlight w:val="none"/>
          <w:lang w:eastAsia="zh-CN"/>
        </w:rPr>
        <w:t xml:space="preserve">    </w:t>
      </w:r>
      <w:r>
        <w:rPr>
          <w:rFonts w:hint="eastAsia" w:asciiTheme="minorEastAsia" w:hAnsiTheme="minorEastAsia" w:eastAsiaTheme="minorEastAsia" w:cstheme="minorEastAsia"/>
          <w:b w:val="0"/>
          <w:bCs/>
          <w:color w:val="auto"/>
          <w:sz w:val="21"/>
          <w:szCs w:val="21"/>
          <w:highlight w:val="none"/>
          <w:lang w:eastAsia="zh-CN"/>
        </w:rPr>
        <w:t xml:space="preserve"> </w:t>
      </w:r>
      <w:r>
        <w:rPr>
          <w:rFonts w:asciiTheme="minorEastAsia" w:hAnsiTheme="minorEastAsia" w:eastAsiaTheme="minorEastAsia" w:cstheme="minorEastAsia"/>
          <w:b w:val="0"/>
          <w:bCs/>
          <w:color w:val="auto"/>
          <w:sz w:val="21"/>
          <w:szCs w:val="21"/>
          <w:highlight w:val="none"/>
          <w:lang w:eastAsia="zh-CN"/>
        </w:rPr>
        <w:t>B</w:t>
      </w:r>
      <w:r>
        <w:rPr>
          <w:rFonts w:hint="eastAsia" w:asciiTheme="minorEastAsia" w:hAnsiTheme="minorEastAsia" w:eastAsiaTheme="minorEastAsia" w:cstheme="minorEastAsia"/>
          <w:b w:val="0"/>
          <w:bCs/>
          <w:color w:val="auto"/>
          <w:sz w:val="21"/>
          <w:szCs w:val="21"/>
          <w:highlight w:val="none"/>
          <w:lang w:eastAsia="zh-CN"/>
        </w:rPr>
        <w:t>.1K精度5%</w:t>
      </w:r>
      <w:r>
        <w:rPr>
          <w:rFonts w:asciiTheme="minorEastAsia" w:hAnsiTheme="minorEastAsia" w:eastAsiaTheme="minorEastAsia" w:cstheme="minorEastAsia"/>
          <w:b w:val="0"/>
          <w:bCs/>
          <w:color w:val="auto"/>
          <w:sz w:val="21"/>
          <w:szCs w:val="21"/>
          <w:highlight w:val="none"/>
          <w:lang w:eastAsia="zh-CN"/>
        </w:rPr>
        <w:t xml:space="preserve">    </w:t>
      </w:r>
      <w:r>
        <w:rPr>
          <w:rFonts w:hint="eastAsia" w:asciiTheme="minorEastAsia" w:hAnsiTheme="minorEastAsia" w:eastAsiaTheme="minorEastAsia" w:cstheme="minorEastAsia"/>
          <w:b w:val="0"/>
          <w:bCs/>
          <w:color w:val="auto"/>
          <w:sz w:val="21"/>
          <w:szCs w:val="21"/>
          <w:highlight w:val="none"/>
          <w:lang w:eastAsia="zh-CN"/>
        </w:rPr>
        <w:t xml:space="preserve"> </w:t>
      </w:r>
      <w:r>
        <w:rPr>
          <w:rFonts w:asciiTheme="minorEastAsia" w:hAnsiTheme="minorEastAsia" w:eastAsiaTheme="minorEastAsia" w:cstheme="minorEastAsia"/>
          <w:b w:val="0"/>
          <w:bCs/>
          <w:color w:val="auto"/>
          <w:sz w:val="21"/>
          <w:szCs w:val="21"/>
          <w:highlight w:val="none"/>
          <w:lang w:eastAsia="zh-CN"/>
        </w:rPr>
        <w:t>C</w:t>
      </w:r>
      <w:r>
        <w:rPr>
          <w:rFonts w:hint="eastAsia" w:asciiTheme="minorEastAsia" w:hAnsiTheme="minorEastAsia" w:eastAsiaTheme="minorEastAsia" w:cstheme="minorEastAsia"/>
          <w:b w:val="0"/>
          <w:bCs/>
          <w:color w:val="auto"/>
          <w:sz w:val="21"/>
          <w:szCs w:val="21"/>
          <w:highlight w:val="none"/>
          <w:lang w:eastAsia="zh-CN"/>
        </w:rPr>
        <w:t>.15K精度5%</w:t>
      </w:r>
      <w:r>
        <w:rPr>
          <w:rFonts w:asciiTheme="minorEastAsia" w:hAnsiTheme="minorEastAsia" w:eastAsiaTheme="minorEastAsia" w:cstheme="minorEastAsia"/>
          <w:b w:val="0"/>
          <w:bCs/>
          <w:color w:val="auto"/>
          <w:sz w:val="21"/>
          <w:szCs w:val="21"/>
          <w:highlight w:val="none"/>
          <w:lang w:eastAsia="zh-CN"/>
        </w:rPr>
        <w:t xml:space="preserve">    </w:t>
      </w:r>
      <w:r>
        <w:rPr>
          <w:rFonts w:hint="eastAsia" w:asciiTheme="minorEastAsia" w:hAnsiTheme="minorEastAsia" w:eastAsiaTheme="minorEastAsia" w:cstheme="minorEastAsia"/>
          <w:b w:val="0"/>
          <w:bCs/>
          <w:color w:val="auto"/>
          <w:sz w:val="21"/>
          <w:szCs w:val="21"/>
          <w:highlight w:val="none"/>
          <w:lang w:eastAsia="zh-CN"/>
        </w:rPr>
        <w:t xml:space="preserve"> </w:t>
      </w:r>
      <w:r>
        <w:rPr>
          <w:rFonts w:asciiTheme="minorEastAsia" w:hAnsiTheme="minorEastAsia" w:eastAsiaTheme="minorEastAsia" w:cstheme="minorEastAsia"/>
          <w:b w:val="0"/>
          <w:bCs/>
          <w:color w:val="auto"/>
          <w:sz w:val="21"/>
          <w:szCs w:val="21"/>
          <w:highlight w:val="none"/>
          <w:lang w:eastAsia="zh-CN"/>
        </w:rPr>
        <w:t>D</w:t>
      </w:r>
      <w:r>
        <w:rPr>
          <w:rFonts w:hint="eastAsia" w:asciiTheme="minorEastAsia" w:hAnsiTheme="minorEastAsia" w:eastAsiaTheme="minorEastAsia" w:cstheme="minorEastAsia"/>
          <w:b w:val="0"/>
          <w:bCs/>
          <w:color w:val="auto"/>
          <w:sz w:val="21"/>
          <w:szCs w:val="21"/>
          <w:highlight w:val="none"/>
          <w:lang w:eastAsia="zh-CN"/>
        </w:rPr>
        <w:t>.100K精度10%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一个电容器 C 和一个电容量为 2μF的电容器串联后，总电容量为电容器 C 的三分之一，那么电容器 C 的电容量是（ B ）。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 xml:space="preserve">A.3μF      </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 xml:space="preserve">B.4μF     </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 xml:space="preserve">C.6μF      </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D.5Μf</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电力电容器是配电系统中常见元件，主要功能是减少感性负荷向电网索取的（ B ），提高电网的使用效率。</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A.有功功率</w:t>
      </w:r>
      <w:r>
        <w:rPr>
          <w:rFonts w:asciiTheme="minorEastAsia" w:hAnsiTheme="minorEastAsia" w:eastAsiaTheme="minorEastAsia" w:cstheme="minorEastAsia"/>
          <w:bCs/>
          <w:color w:val="auto"/>
          <w:sz w:val="21"/>
          <w:szCs w:val="21"/>
          <w:highlight w:val="none"/>
          <w:lang w:eastAsia="zh-CN"/>
        </w:rPr>
        <w:t xml:space="preserve">       </w:t>
      </w:r>
      <w:r>
        <w:rPr>
          <w:rFonts w:hint="eastAsia" w:asciiTheme="minorEastAsia" w:hAnsiTheme="minorEastAsia" w:eastAsiaTheme="minorEastAsia" w:cstheme="minorEastAsia"/>
          <w:bCs/>
          <w:color w:val="auto"/>
          <w:sz w:val="21"/>
          <w:szCs w:val="21"/>
          <w:highlight w:val="none"/>
          <w:lang w:eastAsia="zh-CN"/>
        </w:rPr>
        <w:t>B.无功功率</w:t>
      </w:r>
      <w:r>
        <w:rPr>
          <w:rFonts w:asciiTheme="minorEastAsia" w:hAnsiTheme="minorEastAsia" w:eastAsiaTheme="minorEastAsia" w:cstheme="minorEastAsia"/>
          <w:bCs/>
          <w:color w:val="auto"/>
          <w:sz w:val="21"/>
          <w:szCs w:val="21"/>
          <w:highlight w:val="none"/>
          <w:lang w:eastAsia="zh-CN"/>
        </w:rPr>
        <w:t xml:space="preserve">       </w:t>
      </w:r>
      <w:r>
        <w:rPr>
          <w:rFonts w:hint="eastAsia" w:asciiTheme="minorEastAsia" w:hAnsiTheme="minorEastAsia" w:eastAsiaTheme="minorEastAsia" w:cstheme="minorEastAsia"/>
          <w:bCs/>
          <w:color w:val="auto"/>
          <w:sz w:val="21"/>
          <w:szCs w:val="21"/>
          <w:highlight w:val="none"/>
          <w:lang w:eastAsia="zh-CN"/>
        </w:rPr>
        <w:t>C.视在功率</w:t>
      </w:r>
      <w:r>
        <w:rPr>
          <w:rFonts w:asciiTheme="minorEastAsia" w:hAnsiTheme="minorEastAsia" w:eastAsiaTheme="minorEastAsia" w:cstheme="minorEastAsia"/>
          <w:bCs/>
          <w:color w:val="auto"/>
          <w:sz w:val="21"/>
          <w:szCs w:val="21"/>
          <w:highlight w:val="none"/>
          <w:lang w:eastAsia="zh-CN"/>
        </w:rPr>
        <w:t xml:space="preserve">       </w:t>
      </w:r>
      <w:r>
        <w:rPr>
          <w:rFonts w:hint="eastAsia" w:asciiTheme="minorEastAsia" w:hAnsiTheme="minorEastAsia" w:eastAsiaTheme="minorEastAsia" w:cstheme="minorEastAsia"/>
          <w:bCs/>
          <w:color w:val="auto"/>
          <w:sz w:val="21"/>
          <w:szCs w:val="21"/>
          <w:highlight w:val="none"/>
          <w:lang w:eastAsia="zh-CN"/>
        </w:rPr>
        <w:t>D.功率因数</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正弦量的平均值与最大值之间的关系正确的是(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A.E= Em/1.44    B.U= Um/1.44    C.Iav=2/π×Im    D.Eav=Im/1.44</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（备注：E.U为有效值，Em、Im为最大值，Iav、Eav为平均值。）</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三相半波可控整流电路其最大移相范围为( D )，每个晶闸管最大导通角为120°。</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A.60°       B.90°       C.120°       D.150°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低频信号发生器的振荡电路一般采用的是( D )振荡电路。</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A.电感三点式      B.电容三点式      C.石英晶体       D.RC</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某电阻元件电阻值R=1KΩ，额定功率Pn=2.5W，正常使用时允许流过的最大电流为（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drawing>
          <wp:anchor distT="0" distB="0" distL="114300" distR="114300" simplePos="0" relativeHeight="251704320" behindDoc="1" locked="0" layoutInCell="1" allowOverlap="1">
            <wp:simplePos x="0" y="0"/>
            <wp:positionH relativeFrom="column">
              <wp:posOffset>4241800</wp:posOffset>
            </wp:positionH>
            <wp:positionV relativeFrom="paragraph">
              <wp:posOffset>297180</wp:posOffset>
            </wp:positionV>
            <wp:extent cx="2381250" cy="1410335"/>
            <wp:effectExtent l="0" t="0" r="0" b="18415"/>
            <wp:wrapTight wrapText="bothSides">
              <wp:wrapPolygon>
                <wp:start x="0" y="0"/>
                <wp:lineTo x="0" y="21299"/>
                <wp:lineTo x="21427" y="21299"/>
                <wp:lineTo x="21427" y="0"/>
                <wp:lineTo x="0" y="0"/>
              </wp:wrapPolygon>
            </wp:wrapTigh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381250" cy="1410335"/>
                    </a:xfrm>
                    <a:prstGeom prst="rect">
                      <a:avLst/>
                    </a:prstGeom>
                    <a:noFill/>
                    <a:ln>
                      <a:noFill/>
                    </a:ln>
                  </pic:spPr>
                </pic:pic>
              </a:graphicData>
            </a:graphic>
          </wp:anchor>
        </w:drawing>
      </w:r>
      <w:r>
        <w:rPr>
          <w:rFonts w:hint="eastAsia" w:asciiTheme="minorEastAsia" w:hAnsiTheme="minorEastAsia" w:eastAsiaTheme="minorEastAsia" w:cstheme="minorEastAsia"/>
          <w:bCs/>
          <w:color w:val="auto"/>
          <w:sz w:val="21"/>
          <w:szCs w:val="21"/>
          <w:highlight w:val="none"/>
          <w:lang w:eastAsia="zh-CN"/>
        </w:rPr>
        <w:t>A.50mA       B.2.5mA      C.250mA      D.2.5A</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在通常环境温度下，两根4mm2的BV型铜芯电线穿管时的载流量，其最大值不应超过（ A ）安培。</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A.24       B.40       C.14      D.50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二进制数1011101 等于十进制数的（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A.92      B.93      C.94      D.95</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某有源二端网络，开路电压为10V，短路时测得电流为2A，该二端网络等效电势、电阻为（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A.10V、2Ω         B.10V、5Ω         C.20V、2Ω</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导线通以高频电流时，在导线表面的电流密度（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A.越靠近导线中心密度越大   B.越靠近导线中心密度越小</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drawing>
          <wp:anchor distT="0" distB="0" distL="114300" distR="114300" simplePos="0" relativeHeight="251705344" behindDoc="1" locked="0" layoutInCell="1" allowOverlap="1">
            <wp:simplePos x="0" y="0"/>
            <wp:positionH relativeFrom="column">
              <wp:posOffset>4613910</wp:posOffset>
            </wp:positionH>
            <wp:positionV relativeFrom="paragraph">
              <wp:posOffset>294005</wp:posOffset>
            </wp:positionV>
            <wp:extent cx="1881505" cy="1094740"/>
            <wp:effectExtent l="0" t="0" r="4445" b="10160"/>
            <wp:wrapTight wrapText="bothSides">
              <wp:wrapPolygon>
                <wp:start x="0" y="0"/>
                <wp:lineTo x="0" y="21049"/>
                <wp:lineTo x="21432" y="21049"/>
                <wp:lineTo x="21432" y="0"/>
                <wp:lineTo x="0" y="0"/>
              </wp:wrapPolygon>
            </wp:wrapTight>
            <wp:docPr id="19" name="图片 1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881505" cy="1094740"/>
                    </a:xfrm>
                    <a:prstGeom prst="rect">
                      <a:avLst/>
                    </a:prstGeom>
                    <a:noFill/>
                    <a:ln>
                      <a:noFill/>
                    </a:ln>
                  </pic:spPr>
                </pic:pic>
              </a:graphicData>
            </a:graphic>
          </wp:anchor>
        </w:drawing>
      </w:r>
      <w:r>
        <w:rPr>
          <w:rFonts w:hint="eastAsia" w:asciiTheme="minorEastAsia" w:hAnsiTheme="minorEastAsia" w:eastAsiaTheme="minorEastAsia" w:cstheme="minorEastAsia"/>
          <w:bCs/>
          <w:color w:val="auto"/>
          <w:sz w:val="21"/>
          <w:szCs w:val="21"/>
          <w:highlight w:val="none"/>
          <w:lang w:eastAsia="zh-CN"/>
        </w:rPr>
        <w:t>C.导线截面积上的的电流密度是一样的。</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如图中所示放大电路，若RB减小，三极管工作则处于( C )状态。</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A.放大    B.截止  C.饱和    D.导通   </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在功率放大器工作状态时，如果在整个工作周期内晶体管的集电极电流始终是流通的，如图所示。此种放大器称为（ A ）放大器。</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A.甲类          B.乙类         C.甲乙类         D.丙类</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drawing>
          <wp:anchor distT="0" distB="0" distL="114300" distR="114300" simplePos="0" relativeHeight="251706368" behindDoc="1" locked="0" layoutInCell="1" allowOverlap="1">
            <wp:simplePos x="0" y="0"/>
            <wp:positionH relativeFrom="column">
              <wp:posOffset>4784090</wp:posOffset>
            </wp:positionH>
            <wp:positionV relativeFrom="paragraph">
              <wp:posOffset>64135</wp:posOffset>
            </wp:positionV>
            <wp:extent cx="1838960" cy="1509395"/>
            <wp:effectExtent l="0" t="0" r="0" b="0"/>
            <wp:wrapTight wrapText="bothSides">
              <wp:wrapPolygon>
                <wp:start x="18796" y="1908"/>
                <wp:lineTo x="6713" y="2454"/>
                <wp:lineTo x="5370" y="2726"/>
                <wp:lineTo x="5370" y="6270"/>
                <wp:lineTo x="4475" y="6543"/>
                <wp:lineTo x="1343" y="10087"/>
                <wp:lineTo x="1343" y="10905"/>
                <wp:lineTo x="5594" y="14994"/>
                <wp:lineTo x="5818" y="17720"/>
                <wp:lineTo x="9622" y="19355"/>
                <wp:lineTo x="15663" y="19901"/>
                <wp:lineTo x="19243" y="19901"/>
                <wp:lineTo x="19467" y="19355"/>
                <wp:lineTo x="16782" y="14994"/>
                <wp:lineTo x="20138" y="14994"/>
                <wp:lineTo x="19914" y="13631"/>
                <wp:lineTo x="14992" y="10632"/>
                <wp:lineTo x="17677" y="10359"/>
                <wp:lineTo x="17677" y="6815"/>
                <wp:lineTo x="16110" y="5725"/>
                <wp:lineTo x="21033" y="2181"/>
                <wp:lineTo x="20809" y="1908"/>
                <wp:lineTo x="18796" y="1908"/>
              </wp:wrapPolygon>
            </wp:wrapTight>
            <wp:docPr id="18" name="图片 18" descr="http://www.21ic.com/d/file/201305/1e4caec605243ee49ea458a68d1fe1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www.21ic.com/d/file/201305/1e4caec605243ee49ea458a68d1fe15d.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38960" cy="1509395"/>
                    </a:xfrm>
                    <a:prstGeom prst="rect">
                      <a:avLst/>
                    </a:prstGeom>
                    <a:noFill/>
                    <a:ln>
                      <a:noFill/>
                    </a:ln>
                  </pic:spPr>
                </pic:pic>
              </a:graphicData>
            </a:graphic>
          </wp:anchor>
        </w:drawing>
      </w:r>
      <w:r>
        <w:rPr>
          <w:rFonts w:hint="eastAsia" w:asciiTheme="minorEastAsia" w:hAnsiTheme="minorEastAsia" w:eastAsiaTheme="minorEastAsia" w:cstheme="minorEastAsia"/>
          <w:bCs/>
          <w:color w:val="auto"/>
          <w:sz w:val="21"/>
          <w:szCs w:val="21"/>
          <w:highlight w:val="none"/>
          <w:lang w:eastAsia="zh-CN"/>
        </w:rPr>
        <w:t xml:space="preserve">右图是一个典型的晶体管放大电路，其中包含了直流电流负反馈电路和交流电压负反馈电路，R3是放大器的负载电阻，如果增大电阻R4，请问R3上输出信号幅度的变化情况（ A ）。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A.增大        B.减少        C.不变</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电力变压器运行损耗主要来自铜损和铁损，当变压器的负荷增加时，则（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A.铁损也跟着增加           B.铜损也跟着增加</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 铁损和铜损都跟着增加    D. 铁损和铜损均不增加</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功率因数COSφ是（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A.有功功率P／视在功率S的比值</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B.无功功率Q／视在功率S的比值</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C.无功功率Q／有功功率P的比值 </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装设接地线应（ A ），拆接地线的顺序与此相反。</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A.先接接地端，后接导体端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B.先接导体端，后接接地端</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C.接好接地端和导体端</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w:t>
      </w:r>
      <w:r>
        <w:rPr>
          <w:rFonts w:asciiTheme="minorEastAsia" w:hAnsiTheme="minorEastAsia" w:eastAsiaTheme="minorEastAsia" w:cstheme="minorEastAsia"/>
          <w:bCs/>
          <w:color w:val="auto"/>
          <w:sz w:val="21"/>
          <w:szCs w:val="21"/>
          <w:highlight w:val="none"/>
          <w:lang w:eastAsia="zh-CN"/>
        </w:rPr>
        <w:t>低压配电接地</w:t>
      </w:r>
      <w:r>
        <w:rPr>
          <w:rFonts w:hint="eastAsia" w:asciiTheme="minorEastAsia" w:hAnsiTheme="minorEastAsia" w:eastAsiaTheme="minorEastAsia" w:cstheme="minorEastAsia"/>
          <w:bCs/>
          <w:color w:val="auto"/>
          <w:sz w:val="21"/>
          <w:szCs w:val="21"/>
          <w:highlight w:val="none"/>
          <w:lang w:eastAsia="zh-CN"/>
        </w:rPr>
        <w:t>系统中，</w:t>
      </w:r>
      <w:r>
        <w:rPr>
          <w:rFonts w:asciiTheme="minorEastAsia" w:hAnsiTheme="minorEastAsia" w:eastAsiaTheme="minorEastAsia" w:cstheme="minorEastAsia"/>
          <w:bCs/>
          <w:color w:val="auto"/>
          <w:sz w:val="21"/>
          <w:szCs w:val="21"/>
          <w:highlight w:val="none"/>
          <w:lang w:eastAsia="zh-CN"/>
        </w:rPr>
        <w:t>通常电</w:t>
      </w:r>
      <w:r>
        <w:rPr>
          <w:rFonts w:hint="eastAsia" w:asciiTheme="minorEastAsia" w:hAnsiTheme="minorEastAsia" w:eastAsiaTheme="minorEastAsia" w:cstheme="minorEastAsia"/>
          <w:bCs/>
          <w:color w:val="auto"/>
          <w:sz w:val="21"/>
          <w:szCs w:val="21"/>
          <w:highlight w:val="none"/>
          <w:lang w:eastAsia="zh-CN"/>
        </w:rPr>
        <w:t>力</w:t>
      </w:r>
      <w:r>
        <w:rPr>
          <w:rFonts w:asciiTheme="minorEastAsia" w:hAnsiTheme="minorEastAsia" w:eastAsiaTheme="minorEastAsia" w:cstheme="minorEastAsia"/>
          <w:bCs/>
          <w:color w:val="auto"/>
          <w:sz w:val="21"/>
          <w:szCs w:val="21"/>
          <w:highlight w:val="none"/>
          <w:lang w:eastAsia="zh-CN"/>
        </w:rPr>
        <w:t>变压器的中性点直接接地，电气设备的金属外壳通过保护线与该接地点相连，这种连接方式称为</w:t>
      </w:r>
      <w:r>
        <w:rPr>
          <w:rFonts w:hint="eastAsia" w:asciiTheme="minorEastAsia" w:hAnsiTheme="minorEastAsia" w:eastAsiaTheme="minorEastAsia" w:cstheme="minorEastAsia"/>
          <w:bCs/>
          <w:color w:val="auto"/>
          <w:sz w:val="21"/>
          <w:szCs w:val="21"/>
          <w:highlight w:val="none"/>
          <w:lang w:eastAsia="zh-CN"/>
        </w:rPr>
        <w:t>（ A ）</w:t>
      </w:r>
      <w:r>
        <w:rPr>
          <w:rFonts w:asciiTheme="minorEastAsia" w:hAnsiTheme="minorEastAsia" w:eastAsiaTheme="minorEastAsia" w:cstheme="minorEastAsia"/>
          <w:bCs/>
          <w:color w:val="auto"/>
          <w:sz w:val="21"/>
          <w:szCs w:val="21"/>
          <w:highlight w:val="none"/>
          <w:lang w:eastAsia="zh-CN"/>
        </w:rPr>
        <w:t>系统。</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w:t>
      </w:r>
      <w:r>
        <w:rPr>
          <w:rFonts w:asciiTheme="minorEastAsia" w:hAnsiTheme="minorEastAsia" w:eastAsiaTheme="minorEastAsia" w:cstheme="minorEastAsia"/>
          <w:bCs/>
          <w:color w:val="auto"/>
          <w:sz w:val="21"/>
          <w:szCs w:val="21"/>
          <w:highlight w:val="none"/>
          <w:lang w:eastAsia="zh-CN"/>
        </w:rPr>
        <w:t>TN</w:t>
      </w:r>
      <w:r>
        <w:rPr>
          <w:rFonts w:hint="eastAsia" w:asciiTheme="minorEastAsia" w:hAnsiTheme="minorEastAsia" w:eastAsiaTheme="minorEastAsia" w:cstheme="minorEastAsia"/>
          <w:bCs/>
          <w:color w:val="auto"/>
          <w:sz w:val="21"/>
          <w:szCs w:val="21"/>
          <w:highlight w:val="none"/>
          <w:lang w:eastAsia="zh-CN"/>
        </w:rPr>
        <w:t xml:space="preserve">         B.</w:t>
      </w:r>
      <w:r>
        <w:rPr>
          <w:rFonts w:asciiTheme="minorEastAsia" w:hAnsiTheme="minorEastAsia" w:eastAsiaTheme="minorEastAsia" w:cstheme="minorEastAsia"/>
          <w:bCs/>
          <w:color w:val="auto"/>
          <w:sz w:val="21"/>
          <w:szCs w:val="21"/>
          <w:highlight w:val="none"/>
          <w:lang w:eastAsia="zh-CN"/>
        </w:rPr>
        <w:t>TT</w:t>
      </w:r>
      <w:r>
        <w:rPr>
          <w:rFonts w:hint="eastAsia" w:asciiTheme="minorEastAsia" w:hAnsiTheme="minorEastAsia" w:eastAsiaTheme="minorEastAsia" w:cstheme="minorEastAsia"/>
          <w:bCs/>
          <w:color w:val="auto"/>
          <w:sz w:val="21"/>
          <w:szCs w:val="21"/>
          <w:highlight w:val="none"/>
          <w:lang w:eastAsia="zh-CN"/>
        </w:rPr>
        <w:t xml:space="preserve">         C.</w:t>
      </w:r>
      <w:r>
        <w:rPr>
          <w:rFonts w:asciiTheme="minorEastAsia" w:hAnsiTheme="minorEastAsia" w:eastAsiaTheme="minorEastAsia" w:cstheme="minorEastAsia"/>
          <w:bCs/>
          <w:color w:val="auto"/>
          <w:sz w:val="21"/>
          <w:szCs w:val="21"/>
          <w:highlight w:val="none"/>
          <w:lang w:eastAsia="zh-CN"/>
        </w:rPr>
        <w:t>IT</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一般建筑物（构筑物）的接地方式有防雷接地、保护接地、工作接地以及屏蔽接地等，如果采用联合接地系统时，其接地电阻不应大于（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A.10欧姆        B.1欧姆        C.4欧姆</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可充电电池主要有镉镍电池、镍氢电池、锂离子电池等，其中（ B ）是完全没有记忆性的电池。</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A.镉镍电池       B.锂离子电池        C.镍氢电池</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为保证UPS电源正常运行，不宜将输出接入（ B ）负载。如果要接入（ B ）负载就要在原有设备功率3-7倍的基础上配置UPS电源。</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A.容性      B.感性      C.阻性</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在地下室等潮湿场所，应采用防水型并带保护地线触头的插座，其安装高度不低于（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A.1.2米    B.1.5米       C.1.8米</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带负荷的线路合闸时,断路器和隔离开关操作顺序是（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A.先合隔离开关,后合断路器 B.先合断路器,后合隔离开关</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C.同时合上隔离开关和断路器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10kV带电设备与操作人员正常活动范围的最小安全距离为(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 0.35m       B.0.4m       C.0.6m</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装拆接地线的导线端时,要对( C )保持足够的安全距离,防止触电。</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A.构架       B.瓷质部分      C.带电部分     D.导线之间</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变压器保护装置中，当变压器外部发生短路时，首先动作的是（ A ），不应动作的是（ D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A.短路保护    B.过负荷保护    C.过流保护    D.差动保护</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把交流电转换为直流电的过程叫（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A.变压      B.稳压      C.整流      D.滤波      E.放大</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真空断路器与油断路器比较，（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A.真空断路器主触头行程小          B.油断路器主触头行程小</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C.真空断路器和油断路器差不多</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电力系统发生短路会引起（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A.电流增大，电压不变             B.电流增加，电压降低</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C.电压升高，电流增大            D.电压升高，电流减小</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在整流电路工作正常后，为考核电路元件的发热情况和电路的稳定性，通常以全电压、全电流的方法工作</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小时。</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A.0.5</w:t>
      </w:r>
      <w:r>
        <w:rPr>
          <w:rFonts w:hint="eastAsia" w:asciiTheme="minorEastAsia" w:hAnsiTheme="minorEastAsia" w:eastAsiaTheme="minorEastAsia" w:cstheme="minorEastAsia"/>
          <w:bCs/>
          <w:color w:val="auto"/>
          <w:sz w:val="21"/>
          <w:szCs w:val="21"/>
          <w:highlight w:val="none"/>
          <w:lang w:eastAsia="zh-CN"/>
        </w:rPr>
        <w:t>-</w:t>
      </w:r>
      <w:r>
        <w:rPr>
          <w:rFonts w:asciiTheme="minorEastAsia" w:hAnsiTheme="minorEastAsia" w:eastAsiaTheme="minorEastAsia" w:cstheme="minorEastAsia"/>
          <w:bCs/>
          <w:color w:val="auto"/>
          <w:sz w:val="21"/>
          <w:szCs w:val="21"/>
          <w:highlight w:val="none"/>
          <w:lang w:eastAsia="zh-CN"/>
        </w:rPr>
        <w:t>l     B.1</w:t>
      </w:r>
      <w:r>
        <w:rPr>
          <w:rFonts w:hint="eastAsia" w:asciiTheme="minorEastAsia" w:hAnsiTheme="minorEastAsia" w:eastAsiaTheme="minorEastAsia" w:cstheme="minorEastAsia"/>
          <w:bCs/>
          <w:color w:val="auto"/>
          <w:sz w:val="21"/>
          <w:szCs w:val="21"/>
          <w:highlight w:val="none"/>
          <w:lang w:eastAsia="zh-CN"/>
        </w:rPr>
        <w:t>-</w:t>
      </w:r>
      <w:r>
        <w:rPr>
          <w:rFonts w:asciiTheme="minorEastAsia" w:hAnsiTheme="minorEastAsia" w:eastAsiaTheme="minorEastAsia" w:cstheme="minorEastAsia"/>
          <w:bCs/>
          <w:color w:val="auto"/>
          <w:sz w:val="21"/>
          <w:szCs w:val="21"/>
          <w:highlight w:val="none"/>
          <w:lang w:eastAsia="zh-CN"/>
        </w:rPr>
        <w:t>2        C.2</w:t>
      </w:r>
      <w:r>
        <w:rPr>
          <w:rFonts w:hint="eastAsia" w:asciiTheme="minorEastAsia" w:hAnsiTheme="minorEastAsia" w:eastAsiaTheme="minorEastAsia" w:cstheme="minorEastAsia"/>
          <w:bCs/>
          <w:color w:val="auto"/>
          <w:sz w:val="21"/>
          <w:szCs w:val="21"/>
          <w:highlight w:val="none"/>
          <w:lang w:eastAsia="zh-CN"/>
        </w:rPr>
        <w:t>-</w:t>
      </w:r>
      <w:r>
        <w:rPr>
          <w:rFonts w:asciiTheme="minorEastAsia" w:hAnsiTheme="minorEastAsia" w:eastAsiaTheme="minorEastAsia" w:cstheme="minorEastAsia"/>
          <w:bCs/>
          <w:color w:val="auto"/>
          <w:sz w:val="21"/>
          <w:szCs w:val="21"/>
          <w:highlight w:val="none"/>
          <w:lang w:eastAsia="zh-CN"/>
        </w:rPr>
        <w:t>3       D.3</w:t>
      </w:r>
      <w:r>
        <w:rPr>
          <w:rFonts w:hint="eastAsia" w:asciiTheme="minorEastAsia" w:hAnsiTheme="minorEastAsia" w:eastAsiaTheme="minorEastAsia" w:cstheme="minorEastAsia"/>
          <w:bCs/>
          <w:color w:val="auto"/>
          <w:sz w:val="21"/>
          <w:szCs w:val="21"/>
          <w:highlight w:val="none"/>
          <w:lang w:eastAsia="zh-CN"/>
        </w:rPr>
        <w:t>-</w:t>
      </w:r>
      <w:r>
        <w:rPr>
          <w:rFonts w:asciiTheme="minorEastAsia" w:hAnsiTheme="minorEastAsia" w:eastAsiaTheme="minorEastAsia" w:cstheme="minorEastAsia"/>
          <w:bCs/>
          <w:color w:val="auto"/>
          <w:sz w:val="21"/>
          <w:szCs w:val="21"/>
          <w:highlight w:val="none"/>
          <w:lang w:eastAsia="zh-CN"/>
        </w:rPr>
        <w:t>4</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电源相序可用相序表或</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来测量。</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示波器</w:t>
      </w:r>
      <w:r>
        <w:rPr>
          <w:rFonts w:asciiTheme="minorEastAsia" w:hAnsiTheme="minorEastAsia" w:eastAsiaTheme="minorEastAsia" w:cstheme="minorEastAsia"/>
          <w:bCs/>
          <w:color w:val="auto"/>
          <w:sz w:val="21"/>
          <w:szCs w:val="21"/>
          <w:highlight w:val="none"/>
          <w:lang w:eastAsia="zh-CN"/>
        </w:rPr>
        <w:t xml:space="preserve">      B.</w:t>
      </w:r>
      <w:r>
        <w:rPr>
          <w:rFonts w:hint="eastAsia" w:asciiTheme="minorEastAsia" w:hAnsiTheme="minorEastAsia" w:eastAsiaTheme="minorEastAsia" w:cstheme="minorEastAsia"/>
          <w:bCs/>
          <w:color w:val="auto"/>
          <w:sz w:val="21"/>
          <w:szCs w:val="21"/>
          <w:highlight w:val="none"/>
          <w:lang w:eastAsia="zh-CN"/>
        </w:rPr>
        <w:t>图形仪</w:t>
      </w:r>
      <w:r>
        <w:rPr>
          <w:rFonts w:asciiTheme="minorEastAsia" w:hAnsiTheme="minorEastAsia" w:eastAsiaTheme="minorEastAsia" w:cstheme="minorEastAsia"/>
          <w:bCs/>
          <w:color w:val="auto"/>
          <w:sz w:val="21"/>
          <w:szCs w:val="21"/>
          <w:highlight w:val="none"/>
          <w:lang w:eastAsia="zh-CN"/>
        </w:rPr>
        <w:t xml:space="preserve">       C.</w:t>
      </w:r>
      <w:r>
        <w:rPr>
          <w:rFonts w:hint="eastAsia" w:asciiTheme="minorEastAsia" w:hAnsiTheme="minorEastAsia" w:eastAsiaTheme="minorEastAsia" w:cstheme="minorEastAsia"/>
          <w:bCs/>
          <w:color w:val="auto"/>
          <w:sz w:val="21"/>
          <w:szCs w:val="21"/>
          <w:highlight w:val="none"/>
          <w:lang w:eastAsia="zh-CN"/>
        </w:rPr>
        <w:t>万用表</w:t>
      </w:r>
      <w:r>
        <w:rPr>
          <w:rFonts w:asciiTheme="minorEastAsia" w:hAnsiTheme="minorEastAsia" w:eastAsiaTheme="minorEastAsia" w:cstheme="minorEastAsia"/>
          <w:bCs/>
          <w:color w:val="auto"/>
          <w:sz w:val="21"/>
          <w:szCs w:val="21"/>
          <w:highlight w:val="none"/>
          <w:lang w:eastAsia="zh-CN"/>
        </w:rPr>
        <w:t xml:space="preserve">      D.</w:t>
      </w:r>
      <w:r>
        <w:rPr>
          <w:rFonts w:hint="eastAsia" w:asciiTheme="minorEastAsia" w:hAnsiTheme="minorEastAsia" w:eastAsiaTheme="minorEastAsia" w:cstheme="minorEastAsia"/>
          <w:bCs/>
          <w:color w:val="auto"/>
          <w:sz w:val="21"/>
          <w:szCs w:val="21"/>
          <w:highlight w:val="none"/>
          <w:lang w:eastAsia="zh-CN"/>
        </w:rPr>
        <w:t>兆欧表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电动机Y-△启动时，先把定子绕组联结成Y形，以降低启动电压，待电动机启动后，再把定子绕组改成( D )形，使电动机全压运行。</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A.YY         B.Y         C. △△     D.△</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在三相异步电动机的正反转控制电路中，正转接触器KM1和反转接触KM2之间互锁作用是由（ A ）联接方法实现的。</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A.KM1线圈与KM2的常闭辅助触点串联，KM2线圈与KM1的常闭辅助触点串联。</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B.KM1线圈与KM2的常开辅助触点串联，KM2线圈与KM1的常开辅助触点串联。</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C.KM1线圈与KM2的常闭辅助触点串联，KM2线圈与KM1的常开辅助触点串联。</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电动机的绝缘等级是指其所用绝缘材料的耐热等级，分A.E.B.F.H级；允许温升是指电动机的温度与周围环境温度相比升高的限度，其中H级的最高允许温度为(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A.100 ℃    B.250℃       C.180℃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电动机接线盒内裸露带电部分的电气间隙不得低于（ C ），否则应采取绝缘防护措施；</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A.2cm    B.1cm       C.0.8cm</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在三相电源断一相的情况下，三相异步电动机(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A.能起动并正常运行      B.起动后低速运行      C.不能起动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电动机的转速与电源频率和电机磁极对数有关，请问：一台磁极为4，转差率为1的电动机，其转速为（ B ）转/分钟 。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A.3000</w:t>
      </w:r>
      <w:r>
        <w:rPr>
          <w:rFonts w:asciiTheme="minorEastAsia" w:hAnsiTheme="minorEastAsia" w:eastAsiaTheme="minorEastAsia" w:cstheme="minorEastAsia"/>
          <w:bCs/>
          <w:color w:val="auto"/>
          <w:sz w:val="21"/>
          <w:szCs w:val="21"/>
          <w:highlight w:val="none"/>
          <w:lang w:eastAsia="zh-CN"/>
        </w:rPr>
        <w:t xml:space="preserve"> </w:t>
      </w:r>
      <w:r>
        <w:rPr>
          <w:rFonts w:hint="eastAsia" w:asciiTheme="minorEastAsia" w:hAnsiTheme="minorEastAsia" w:eastAsiaTheme="minorEastAsia" w:cstheme="minorEastAsia"/>
          <w:bCs/>
          <w:color w:val="auto"/>
          <w:sz w:val="21"/>
          <w:szCs w:val="21"/>
          <w:highlight w:val="none"/>
          <w:lang w:eastAsia="zh-CN"/>
        </w:rPr>
        <w:t xml:space="preserve">       B.1500        C.750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发光体每秒钟所发出的光量之总和，称为（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A.发光量      B.照度       C.亮度</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在众多的光源中，白炽灯的显色指数最高，一般Ra在（ B ）左右。</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A.1000      B.100       C.10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电光源效率的定义为（C）。</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A.单位电量的色温</w:t>
      </w:r>
      <w:r>
        <w:rPr>
          <w:rFonts w:hint="eastAsia" w:asciiTheme="minorEastAsia" w:hAnsiTheme="minorEastAsia" w:eastAsiaTheme="minorEastAsia" w:cstheme="minorEastAsia"/>
          <w:bCs/>
          <w:color w:val="auto"/>
          <w:sz w:val="21"/>
          <w:szCs w:val="21"/>
          <w:highlight w:val="none"/>
          <w:lang w:eastAsia="zh-CN"/>
        </w:rPr>
        <w:tab/>
      </w:r>
      <w:r>
        <w:rPr>
          <w:rFonts w:hint="eastAsia" w:asciiTheme="minorEastAsia" w:hAnsiTheme="minorEastAsia" w:eastAsiaTheme="minorEastAsia" w:cstheme="minorEastAsia"/>
          <w:bCs/>
          <w:color w:val="auto"/>
          <w:sz w:val="21"/>
          <w:szCs w:val="21"/>
          <w:highlight w:val="none"/>
          <w:lang w:eastAsia="zh-CN"/>
        </w:rPr>
        <w:t xml:space="preserve">   B.单位电量的照度   C.单位电量的发光量</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建筑物的电光源种类非常多，其中金属卤化物灯（简称金卤灯）是技术上非常成熟的一种光源，它的发光形式为（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A.热辐射光源</w:t>
      </w:r>
      <w:r>
        <w:rPr>
          <w:rFonts w:hint="eastAsia" w:asciiTheme="minorEastAsia" w:hAnsiTheme="minorEastAsia" w:eastAsiaTheme="minorEastAsia" w:cstheme="minorEastAsia"/>
          <w:bCs/>
          <w:color w:val="auto"/>
          <w:sz w:val="21"/>
          <w:szCs w:val="21"/>
          <w:highlight w:val="none"/>
          <w:lang w:eastAsia="zh-CN"/>
        </w:rPr>
        <w:tab/>
      </w:r>
      <w:r>
        <w:rPr>
          <w:rFonts w:hint="eastAsia" w:asciiTheme="minorEastAsia" w:hAnsiTheme="minorEastAsia" w:eastAsiaTheme="minorEastAsia" w:cstheme="minorEastAsia"/>
          <w:bCs/>
          <w:color w:val="auto"/>
          <w:sz w:val="21"/>
          <w:szCs w:val="21"/>
          <w:highlight w:val="none"/>
          <w:lang w:eastAsia="zh-CN"/>
        </w:rPr>
        <w:t xml:space="preserve">   B.气体放电光源   C.半导体光源</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配电室内的照度要符合国家设计标准，平均照度不低于（ A ）lx，且亮度分布均匀。</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A.200       B.500       C.100</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多量程的（ C ）是在表内备有可供选择的几种阻值的电阻，用不同分压做不同量程。</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电流表</w:t>
      </w:r>
      <w:r>
        <w:rPr>
          <w:rFonts w:asciiTheme="minorEastAsia" w:hAnsiTheme="minorEastAsia" w:eastAsiaTheme="minorEastAsia" w:cstheme="minorEastAsia"/>
          <w:bCs/>
          <w:color w:val="auto"/>
          <w:sz w:val="21"/>
          <w:szCs w:val="21"/>
          <w:highlight w:val="none"/>
          <w:lang w:eastAsia="zh-CN"/>
        </w:rPr>
        <w:t xml:space="preserve">      B.</w:t>
      </w:r>
      <w:r>
        <w:rPr>
          <w:rFonts w:hint="eastAsia" w:asciiTheme="minorEastAsia" w:hAnsiTheme="minorEastAsia" w:eastAsiaTheme="minorEastAsia" w:cstheme="minorEastAsia"/>
          <w:bCs/>
          <w:color w:val="auto"/>
          <w:sz w:val="21"/>
          <w:szCs w:val="21"/>
          <w:highlight w:val="none"/>
          <w:lang w:eastAsia="zh-CN"/>
        </w:rPr>
        <w:t>电阻表</w:t>
      </w:r>
      <w:r>
        <w:rPr>
          <w:rFonts w:asciiTheme="minorEastAsia" w:hAnsiTheme="minorEastAsia" w:eastAsiaTheme="minorEastAsia" w:cstheme="minorEastAsia"/>
          <w:bCs/>
          <w:color w:val="auto"/>
          <w:sz w:val="21"/>
          <w:szCs w:val="21"/>
          <w:highlight w:val="none"/>
          <w:lang w:eastAsia="zh-CN"/>
        </w:rPr>
        <w:t xml:space="preserve">       C.</w:t>
      </w:r>
      <w:r>
        <w:rPr>
          <w:rFonts w:hint="eastAsia" w:asciiTheme="minorEastAsia" w:hAnsiTheme="minorEastAsia" w:eastAsiaTheme="minorEastAsia" w:cstheme="minorEastAsia"/>
          <w:bCs/>
          <w:color w:val="auto"/>
          <w:sz w:val="21"/>
          <w:szCs w:val="21"/>
          <w:highlight w:val="none"/>
          <w:lang w:eastAsia="zh-CN"/>
        </w:rPr>
        <w:t>电压表</w:t>
      </w:r>
      <w:r>
        <w:rPr>
          <w:rFonts w:asciiTheme="minorEastAsia" w:hAnsiTheme="minorEastAsia" w:eastAsiaTheme="minorEastAsia" w:cstheme="minorEastAsia"/>
          <w:bCs/>
          <w:color w:val="auto"/>
          <w:sz w:val="21"/>
          <w:szCs w:val="21"/>
          <w:highlight w:val="none"/>
          <w:lang w:eastAsia="zh-CN"/>
        </w:rPr>
        <w:t xml:space="preserve">      D.</w:t>
      </w:r>
      <w:r>
        <w:rPr>
          <w:rFonts w:hint="eastAsia" w:asciiTheme="minorEastAsia" w:hAnsiTheme="minorEastAsia" w:eastAsiaTheme="minorEastAsia" w:cstheme="minorEastAsia"/>
          <w:bCs/>
          <w:color w:val="auto"/>
          <w:sz w:val="21"/>
          <w:szCs w:val="21"/>
          <w:highlight w:val="none"/>
          <w:lang w:eastAsia="zh-CN"/>
        </w:rPr>
        <w:t>电度表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用摇表测量电缆各相对地的绝缘电阻时，首先将被测相外皮加屏蔽环接于兆欧表的“G”端上；将非被测相的线芯与电缆金属外皮连接后接在兆欧表“E”端上，摇表L端接被测相进行测试。请问“G”端的作用是什么？（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A.保护测试人员安全            B.校验摇表的精度</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C.消除电缆表面漏电流影响      D.减少静电</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用万用表R×100档测电阻,当读数为50Ω时,实际被测电阻为(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A.100Ω       B.5kΩ       C.50Ω      D.500Ω</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为保证电压表测量的准确性，其内阻是（B）。</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A.越小越好     B.越大越好     C.适中为好    D.为零好</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在监视系统中，摄像机云台的水平旋转角度一般为（ D ），俯仰转动角度一般为（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A.0～90°  B.0～360°  C.0～120°   D.0～355°</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视频解码器的功能是（ B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A.控制云台   B.控制视频信号    C.控制电源    D.控制串行口</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闭路电视控制信号传输方式中，（ B ）是将全部控制命令数字化后再传输，到控制设备后再解调，还原成直接控制量，可节约线缆，且传输距离长</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A.直接控制      B.编码控制     C.同轴控制     D.光缆控制</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庭院摄像头环境照度较低或摄像头隐蔽安装时，宜采用（ C ）做光源。</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A.探照灯     B.紫外线    C.红外线    D.闪光灯</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闭路电视监控系统的显示与记录部分，功能是从多路视频信号中选出一路或几路送往监视器或录像机进行显示或录像的是下列哪个设备（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A.视频切换器     B.画面分割器     C.监视器    D.硬盘录像机</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同轴电缆的特性阻抗一般是（ A ）欧姆。</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A.75       B.8       C.50      D.16</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被行业普遍认为最有影响力的数字视频编码压缩标准是（ C ），该标准压缩比高，图像质量好，容错能力强。</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A.M-JPEG     B.MPEG-4     C.H.264      D.AVS</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智能小区视频点播的简称是（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A.VCD   　     B.DVD   　 C.VOD 　      D.VCS</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双绞线一般以箱为单位订购,一箱双绞线长度为（ C ）米。</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A.100     B.200      C.305      D.455</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目前楼宇空调机组中有关检测空气质量的是什么传感器（ B ）。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A.湿度传感器    B.CO2传感器    C.温度传感器     D.压力传感器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电梯运行失控时，（ B ）装置可以使电梯强行制停，不使其坠落。</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 xml:space="preserve">A.缓冲器    B.限速器及安全钳      C.超载保护      D.、补偿装置 </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电梯轿厢内的报警装置应能在（ B ）状态下继续有效。</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A.电梯故障     B.停电     C.正常     D.任何</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电梯五方通话不包括（ E）五方之间进行的通话</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A.管理中心主机    B.电梯轿厢    C.电梯机房分机    D.电梯顶部</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E.电梯前室    F.电梯井道底部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电梯困人需要手动盘车对人员进行施救，应先（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A.切断电梯电源    B.按下停止开关    C.有人监护    D.打开制动器</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维保公司应根据《电梯维护保养合同》，定期对电梯进行保养。保养周期不得大于（ A ）天。</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A.15天       B.10天        C.20天        D.30天</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人体同时触及带电设备及线路的两相导体的触电现象，称为</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　</w:t>
      </w:r>
      <w:r>
        <w:rPr>
          <w:rFonts w:asciiTheme="minorEastAsia" w:hAnsiTheme="minorEastAsia" w:eastAsiaTheme="minorEastAsia" w:cstheme="minorEastAsia"/>
          <w:bCs/>
          <w:color w:val="auto"/>
          <w:sz w:val="21"/>
          <w:szCs w:val="21"/>
          <w:highlight w:val="none"/>
          <w:lang w:eastAsia="zh-CN"/>
        </w:rPr>
        <w:t>B</w:t>
      </w:r>
      <w:r>
        <w:rPr>
          <w:rFonts w:hint="eastAsia" w:asciiTheme="minorEastAsia" w:hAnsiTheme="minorEastAsia" w:eastAsiaTheme="minorEastAsia" w:cstheme="minorEastAsia"/>
          <w:bCs/>
          <w:color w:val="auto"/>
          <w:sz w:val="21"/>
          <w:szCs w:val="21"/>
          <w:highlight w:val="none"/>
          <w:lang w:eastAsia="zh-CN"/>
        </w:rPr>
        <w:t>　</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单相触电</w:t>
      </w:r>
      <w:r>
        <w:rPr>
          <w:rFonts w:asciiTheme="minorEastAsia" w:hAnsiTheme="minorEastAsia" w:eastAsiaTheme="minorEastAsia" w:cstheme="minorEastAsia"/>
          <w:bCs/>
          <w:color w:val="auto"/>
          <w:sz w:val="21"/>
          <w:szCs w:val="21"/>
          <w:highlight w:val="none"/>
          <w:lang w:eastAsia="zh-CN"/>
        </w:rPr>
        <w:t xml:space="preserve">    B.</w:t>
      </w:r>
      <w:r>
        <w:rPr>
          <w:rFonts w:hint="eastAsia" w:asciiTheme="minorEastAsia" w:hAnsiTheme="minorEastAsia" w:eastAsiaTheme="minorEastAsia" w:cstheme="minorEastAsia"/>
          <w:bCs/>
          <w:color w:val="auto"/>
          <w:sz w:val="21"/>
          <w:szCs w:val="21"/>
          <w:highlight w:val="none"/>
          <w:lang w:eastAsia="zh-CN"/>
        </w:rPr>
        <w:t>两相触电</w:t>
      </w:r>
      <w:r>
        <w:rPr>
          <w:rFonts w:asciiTheme="minorEastAsia" w:hAnsiTheme="minorEastAsia" w:eastAsiaTheme="minorEastAsia" w:cstheme="minorEastAsia"/>
          <w:bCs/>
          <w:color w:val="auto"/>
          <w:sz w:val="21"/>
          <w:szCs w:val="21"/>
          <w:highlight w:val="none"/>
          <w:lang w:eastAsia="zh-CN"/>
        </w:rPr>
        <w:t xml:space="preserve">   C.</w:t>
      </w:r>
      <w:r>
        <w:rPr>
          <w:rFonts w:hint="eastAsia" w:asciiTheme="minorEastAsia" w:hAnsiTheme="minorEastAsia" w:eastAsiaTheme="minorEastAsia" w:cstheme="minorEastAsia"/>
          <w:bCs/>
          <w:color w:val="auto"/>
          <w:sz w:val="21"/>
          <w:szCs w:val="21"/>
          <w:highlight w:val="none"/>
          <w:lang w:eastAsia="zh-CN"/>
        </w:rPr>
        <w:t>接触电压触电</w:t>
      </w:r>
      <w:r>
        <w:rPr>
          <w:rFonts w:asciiTheme="minorEastAsia" w:hAnsiTheme="minorEastAsia" w:eastAsiaTheme="minorEastAsia" w:cstheme="minorEastAsia"/>
          <w:bCs/>
          <w:color w:val="auto"/>
          <w:sz w:val="21"/>
          <w:szCs w:val="21"/>
          <w:highlight w:val="none"/>
          <w:lang w:eastAsia="zh-CN"/>
        </w:rPr>
        <w:t xml:space="preserve">   D.</w:t>
      </w:r>
      <w:r>
        <w:rPr>
          <w:rFonts w:hint="eastAsia" w:asciiTheme="minorEastAsia" w:hAnsiTheme="minorEastAsia" w:eastAsiaTheme="minorEastAsia" w:cstheme="minorEastAsia"/>
          <w:bCs/>
          <w:color w:val="auto"/>
          <w:sz w:val="21"/>
          <w:szCs w:val="21"/>
          <w:highlight w:val="none"/>
          <w:lang w:eastAsia="zh-CN"/>
        </w:rPr>
        <w:t>跨步电压触电</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人体</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B</w:t>
      </w:r>
      <w:r>
        <w:rPr>
          <w:rFonts w:hint="eastAsia" w:asciiTheme="minorEastAsia" w:hAnsiTheme="minorEastAsia" w:eastAsiaTheme="minorEastAsia" w:cstheme="minorEastAsia"/>
          <w:bCs/>
          <w:color w:val="auto"/>
          <w:sz w:val="21"/>
          <w:szCs w:val="21"/>
          <w:highlight w:val="none"/>
          <w:lang w:eastAsia="zh-CN"/>
        </w:rPr>
        <w:t xml:space="preserve"> </w:t>
      </w:r>
      <w:r>
        <w:rPr>
          <w:rFonts w:asciiTheme="minorEastAsia" w:hAnsiTheme="minorEastAsia" w:eastAsiaTheme="minorEastAsia" w:cstheme="minorEastAsia"/>
          <w:bCs/>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lang w:eastAsia="zh-CN"/>
        </w:rPr>
        <w:t>是最危险的触电形式。</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asciiTheme="minorEastAsia" w:hAnsiTheme="minorEastAsia" w:eastAsiaTheme="minorEastAsia" w:cstheme="minorEastAsia"/>
          <w:bCs/>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lang w:eastAsia="zh-CN"/>
        </w:rPr>
        <w:t>单相触电</w:t>
      </w:r>
      <w:r>
        <w:rPr>
          <w:rFonts w:asciiTheme="minorEastAsia" w:hAnsiTheme="minorEastAsia" w:eastAsiaTheme="minorEastAsia" w:cstheme="minorEastAsia"/>
          <w:bCs/>
          <w:color w:val="auto"/>
          <w:sz w:val="21"/>
          <w:szCs w:val="21"/>
          <w:highlight w:val="none"/>
          <w:lang w:eastAsia="zh-CN"/>
        </w:rPr>
        <w:t xml:space="preserve">    B.</w:t>
      </w:r>
      <w:r>
        <w:rPr>
          <w:rFonts w:hint="eastAsia" w:asciiTheme="minorEastAsia" w:hAnsiTheme="minorEastAsia" w:eastAsiaTheme="minorEastAsia" w:cstheme="minorEastAsia"/>
          <w:bCs/>
          <w:color w:val="auto"/>
          <w:sz w:val="21"/>
          <w:szCs w:val="21"/>
          <w:highlight w:val="none"/>
          <w:lang w:eastAsia="zh-CN"/>
        </w:rPr>
        <w:t>两相触电</w:t>
      </w:r>
      <w:r>
        <w:rPr>
          <w:rFonts w:asciiTheme="minorEastAsia" w:hAnsiTheme="minorEastAsia" w:eastAsiaTheme="minorEastAsia" w:cstheme="minorEastAsia"/>
          <w:bCs/>
          <w:color w:val="auto"/>
          <w:sz w:val="21"/>
          <w:szCs w:val="21"/>
          <w:highlight w:val="none"/>
          <w:lang w:eastAsia="zh-CN"/>
        </w:rPr>
        <w:t xml:space="preserve">   C.</w:t>
      </w:r>
      <w:r>
        <w:rPr>
          <w:rFonts w:hint="eastAsia" w:asciiTheme="minorEastAsia" w:hAnsiTheme="minorEastAsia" w:eastAsiaTheme="minorEastAsia" w:cstheme="minorEastAsia"/>
          <w:bCs/>
          <w:color w:val="auto"/>
          <w:sz w:val="21"/>
          <w:szCs w:val="21"/>
          <w:highlight w:val="none"/>
          <w:lang w:eastAsia="zh-CN"/>
        </w:rPr>
        <w:t>接触电压触电</w:t>
      </w:r>
      <w:r>
        <w:rPr>
          <w:rFonts w:asciiTheme="minorEastAsia" w:hAnsiTheme="minorEastAsia" w:eastAsiaTheme="minorEastAsia" w:cstheme="minorEastAsia"/>
          <w:bCs/>
          <w:color w:val="auto"/>
          <w:sz w:val="21"/>
          <w:szCs w:val="21"/>
          <w:highlight w:val="none"/>
          <w:lang w:eastAsia="zh-CN"/>
        </w:rPr>
        <w:t xml:space="preserve">    D.</w:t>
      </w:r>
      <w:r>
        <w:rPr>
          <w:rFonts w:hint="eastAsia" w:asciiTheme="minorEastAsia" w:hAnsiTheme="minorEastAsia" w:eastAsiaTheme="minorEastAsia" w:cstheme="minorEastAsia"/>
          <w:bCs/>
          <w:color w:val="auto"/>
          <w:sz w:val="21"/>
          <w:szCs w:val="21"/>
          <w:highlight w:val="none"/>
          <w:lang w:eastAsia="zh-CN"/>
        </w:rPr>
        <w:t>跨步电压触电</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在维护电气设备时，当 (  A  )进入时，可导致电气短路事故。</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A.粉尘      B.强光辐射      C.热气</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触电时通过人体的电流强度取决于( C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A.触电电压     B.人体电阻    C.触电电压和人体电阻    D.都不对</w:t>
      </w:r>
    </w:p>
    <w:p>
      <w:pPr>
        <w:keepNext w:val="0"/>
        <w:keepLines w:val="0"/>
        <w:pageBreakBefore w:val="0"/>
        <w:numPr>
          <w:ilvl w:val="0"/>
          <w:numId w:val="11"/>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在全部停电和部分停电的电气设备上工作，必须完成的技术措施有（ A ）。</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A.停电、验电、挂接地线、装设遮栏和悬挂标识牌</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B.停电、放电、挂接地线、装设遮栏和悬挂标识牌</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C.停电、验电、放电、装设遮栏和悬挂标识牌</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lang w:eastAsia="zh-CN"/>
        </w:rPr>
        <w:t>D.停电、放电、验电、挂接地线</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直线杆横担装设在（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A：受电侧    B：拉力侧    C：电源侧    D：张力侧</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独立避雷针与避雷装置的空间距离不应小于（B   ）米。</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    B：5    C：8    D：10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安装带有拉地刀刃的隔离开关，其转轴上的扭力应调整至操作力矩（A   ），其手把涂以黑色油漆。</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A：最小    B：适中    C：最大    D：一半</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Y/Y-8联接组别，一次侧线电势超前二次侧线电势（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A：120°    B：180°    C：240°    D：300°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继电器的动作时间不是固定而是按动作电流的大小作相反的变化，这种保护称为（B   ）保护。</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A：定时限    B：及时限    C：无时限    D：小时限</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新安装的变压器一般要进行（ D  ）次冲击合闸试验。</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A：2    B：3    C：4    D：5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维持晶闸管导通所必须的最小阳极电流称为（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A：触发电流    B：强触发电流    C：掣住电流    D：导通电流</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自动空气开关电样脱扣器的整定电流应（ C  ）电流正常工作时的峰值电流。</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A：等于    B：大于    C：小于    D：等于或小于</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负荷开关在分闸时有明显的断口，故可起到（  B  ）作用。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A：熔断器    B：隔离开关    C：断路器    D：接触器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两台变压器并联运行时，其容量所承担负荷与容量不成比例，其原因是（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A：变压比不等    B：短路电压不等    C：联接组别不同    D：容量不等</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我国规定变压器并联运行时，其容量比不能超过（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A：3∶1    B：5∶1    C：2∶1    D：1∶1</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兆欧表在进行测量时接线端的引线应选用（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A：单股软线    B：双股软线    C：单股硬线    D：双股绞线</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油浸式变压器内部发生故障时（C    ）继电器应动作发出信号或切断电源。</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A：过流    B：温度    C：瓦斯    D：速断</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变压器的绕组，若采用交叠式放置，一般在靠近上、下磁轭的位置安放（A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A：低压绕组    B：串压绕组    C：高压绕组    D：随意</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易燃爆场所，要采用金属管配线，钢管厚度不低于（ B  ）mm。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A：3.5    B：2.5    C：2    D：1.5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通常情况电机定子铁芯由导通磁率较好的（ C  ）mm厚硅钢片叠压而成。</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A：0.2    B：0.35    C：0.5    D：0.8</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一台新的电机，额定电压380V，其绝缘电阻应大于（D   ）兆欧才能使用。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A：0.1    B：22    C：0.5    D：1</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变压器并联条件之一，电压比相等，其允许差值为（ C   ）。</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    B：±2.5%    C：±0.5%    D：±0.25%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DW10—400型自动开关，过电流脱扣器额定电流为400A，其动作电流调节范围是（ C  ）安。</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A：0~1200    B：0~1600    C：400~1200    D：400~1600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BVR是（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A：铜芯塑料线    B：铜芯塑料绝缘软线    C：多股铜芯塑料绝缘软线    D：铜芯麻皮线</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电度表K—6000转度，用一只100瓦白炽灯校验5分钟，铝盘转数为（ B   ）转。</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A：30    B：50    C：60    D：120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国家标准规定并联运行变压器的变比差值不应超过（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A：0.3%    B：0.5%    C：1%    D：1.5%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额定电压为10kV的三相油断路器，用在60kV系统时，其开断容量（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A：不变    B：上升    C：下降    D：无法确定</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油开关的额定电流，就是它的（ B  ）电流。</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A：额定开断    B：最大工作    C：短路    D：冲击</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直埋电缆的周围应辅以（B    ）mm厚的细砂或软土。</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    B：100    C：150    D：200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SN10—10表示（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A：10kV户外少油断路器    B：10kV多油户外断路器    C：10kV户内少油断路器    D：6kV多油户内式断路器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悬式绝缘子根据需要可组成绝缘子串，当线路电压为110kV时，其绝缘子片数应至少为（B   ）片。A：3    B：7    C：13    D：15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电杆拉线使用钢绞线时，其截面不应小于（  C  ）mm2。</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A：16    B：30    C：25    D：35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接地系统的接地体一般用（ A   ）制成。</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A：50×50×5 mm的镀锌角钢    B：50×5 mm的镀锌扁钢    C：40×4 mm的镀锌扁钢    D：40×40×4 mm的镀锌角钢</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当示波器整步开关置于“内十”的位置时，则整步信号是利用（ D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A：被测电压    B：内部工频电压    C：外部信号    D：内部标准电压</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一只满刻度为200伏的1.5级直流电压表，测量实际值为50伏的电压时，相对误差为（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    B：±6%    C：±7%    D：±7.5%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同步电动机在启动时励磁绕组中应串入一个放电电阻，该电阻阻值约为绕组本身电阻的（  A  ）倍。A：10--12    B：5--10    C：10--15    D：15—20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功率表是（  B  ）仪表。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A：磁电系    B：电动系    C：感应系    D：电磁式</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已加放大电路中三极管三个管脚对地的电位是（1）0V；（2）0.7V；（3）6V，则该三极管是（ A   ）型。</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A：NPN    B：PNP    C：硅管    D：锗管</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放大器的集电极电源，除了使放大器有合适的静态工作点外，另一方面是（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A：避免失真    B：保证放大器正常运行    C：能量转换作用    D：稳定工作点</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在额定负载下运行的油浸变压器，油面上的温升不应超过（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A：40    B：55    C：65    D：75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功率表接线时，电压线圈和电流线圈要求是（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A：电压线圈接在电流线圈前面    B：电流线圈接在电压线圈前面    C：视具体情况定    D：电流线圈与电压线圈串联连接</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负荷开关与（ C   ）配合在某些系统中可代替高压断路器。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A：隔离开关    B：自动开关    C：熔断器    D：接触器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在桥式起重机中，电动机的过载保护元件采用（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A：热继电器    B：过流继电器    C：熔断器    D：定时限过流继电器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少油断路器中的绝缘油主要作用是（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A：灭弧    B：绝缘    C：冷却    D：润滑</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电功率功率表采用（ B   ）方法改变电压量程。</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A：线圈抽头    B：附加电阻    C：加二极管    D：附加线圈</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架空线路竣工阶段时，应以额定电压对线路冲击合闸（ C  ）次。</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A：7    B：5    C：3    D：1</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将CD2操作机构的分闸顶杆，用铜杆制作是为（C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A：防止锈蚀    B：利于导电    C：防止磁化    D：降低硬度</w:t>
      </w:r>
    </w:p>
    <w:p>
      <w:pPr>
        <w:keepNext w:val="0"/>
        <w:keepLines w:val="0"/>
        <w:pageBreakBefore w:val="0"/>
        <w:numPr>
          <w:ilvl w:val="0"/>
          <w:numId w:val="0"/>
        </w:numPr>
        <w:kinsoku/>
        <w:overflowPunct/>
        <w:topLinePunct w:val="0"/>
        <w:bidi w:val="0"/>
        <w:spacing w:line="360" w:lineRule="exact"/>
        <w:ind w:left="397" w:leftChars="0" w:firstLineChars="0"/>
        <w:textAlignment w:val="auto"/>
        <w:rPr>
          <w:rFonts w:hint="eastAsia" w:asciiTheme="minorEastAsia" w:hAnsiTheme="minorEastAsia" w:eastAsiaTheme="minorEastAsia" w:cstheme="minorEastAsia"/>
          <w:bCs/>
          <w:color w:val="auto"/>
          <w:sz w:val="21"/>
          <w:szCs w:val="21"/>
          <w:highlight w:val="none"/>
          <w:lang w:eastAsia="zh-CN"/>
        </w:rPr>
      </w:pP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同步电动机常常采用的制动方法是（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A：反接制动    B：再生制动    C：能耗制动    D：电容制动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一只电压表量程扩大m倍，则应与测量机构串联一只电阻值为内阻（  B  ）倍的电阻。</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A：m    B：m-1    C：1/m-1    D：1/m</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按规程规定，对于大型变压器，除一般试验外，在交接、大修和预防性试验中都有必须进行（ B  ）试验。</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A：交流耐压    B：测量介质损失角正切值    C：绝缘电阻和吸收比    D：测量线圈直流值。</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直埋电缆的埋设深度不应小于（  C  ）mm。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A：500    B：600    C：700    D：800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接地干革命线与接地支线末端应露出地面（ A   ）米，以便接引地线。</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A：0.5    B：0.7    C：1    D：1.5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在电缆沟内有二条以上电缆弄到敷设时，电缆接头的位置应保持错开，使电缆接头保持在（ B   ）米以上距离。</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    B：2    C：3    D：4</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拉线绝缘子距地不应小于（  C  ）m。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    B：2    C：2.5    D：3</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沟道内预埋电缆支架应牢靠稳固，并作防腐处理，支架的垂直净距：10kV及以下为（B   ）mm。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A：100    B：150    C：200    D：250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RW4—10跌落熔断器安装时距地面高度不得低于（ D   ）米。</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A：3.5    B：4    C：4.5    D：5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表示金属石墨电刷的是（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A：S—3    B：D213    C：J205    D：JS—301</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20~50kW1500转/分以下的电机其定子转子之间的间隙应为（ C   ）mm。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A：0.2    B：0.35    C：0.5    D：0.8</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电机在额定运行时，额定功率因数与启动时间（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A：高    B：低    C：相等    D：不定</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13．同步电动机多采用异步起动法在转差率为（    B）时，再给直流励磁牵入同步运行。</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    B：5%    C：15%    D：25%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为降低变压器铁芯中的（ C  ）叠片间要互相绝缘。</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A：无功损耗    B：空载损耗    C：涡流损耗    D：短路损耗</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变压器短路试验是要测出（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A：铁损    B：铜损    C：主磁通    D：副磁通</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同步发电机的定子是用来产生（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A：感应电势    B：旋转磁场    C：电磁转矩    D：感生电流</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接触器选用条件之一是指触点的额定电流（ C   ）负载设备的额定电流。</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A：等于    B：小于    C：不小于    D：小于或等于</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熔断器的额定电流应（    B）所装熔体的额定电流。</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A：基本等于    B：不小于    C：小于    D：小于或等于</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一台JO-91——4型55 kW电机，额定电流102.5A，应选用（  B  ）型接触器。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A：CJ10-—100    B：CJ10—150    C：CJ10—60    D：CJ10—20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用Y—Δ起动时，鼠笼电机起动转矩减小到直接起动时的（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    B：1/3    C：1/2    D：1/</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变压器在满载的百分之（B   ）时效率最高。</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A：50--60    B：60--70    C：70--80    D：80—100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熔断器最小熔化电流一般为额定电流的（A   ）倍。</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A：1.2—1.5    B：2--3    C：3--4    D：4—5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变压器的大修每（ A   ）年一次。</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A：5--10    B：2--3    C：3--4    D：10—15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高压负荷开关是用来开断与接通网络的（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A：过载电流    B：短路电流    C：负荷电流    D：空载电流</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纯电感交流电路中电流与电压的相位关系为电流（  B ）电压。</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A：超前90°    B：滞后90°    C：同相    D：超前0~90°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电工测量批示仪表的有效测量范围，在零点附近的刻度显著变窄者应为额定量程的（ D  ）左右。</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A：100%    B：75%    C：50%    D：25%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晶闸管整流电路用于大电感性负载时，为保证正常工作可采用（ D   ）的方法。</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A：电容滤波    B：电感滤波    C：阻容滤波    D：二极管续流</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重型多片矩形母线的安装中，母线与设备连接处采用（  D  ）连接。</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A：焊    B：搭    C：硬    D：软</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安装跌落式熔断器等，其熔管轴线应与垂线成（ B   ）角。</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A：10~15°    B：15~30°    C：30~40°    D：40~45°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在理想电感元件的正统交流电路中，正确反映电流电压的关系式为（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lang w:val="pl-PL"/>
        </w:rPr>
      </w:pPr>
      <w:r>
        <w:rPr>
          <w:rFonts w:hint="eastAsia" w:ascii="宋体" w:hAnsi="宋体" w:eastAsia="宋体" w:cs="宋体"/>
          <w:color w:val="auto"/>
          <w:sz w:val="21"/>
          <w:szCs w:val="21"/>
          <w:highlight w:val="none"/>
          <w:lang w:val="pl-PL"/>
        </w:rPr>
        <w:t>A：i=U/XL    B：i=u/</w:t>
      </w:r>
      <w:r>
        <w:rPr>
          <w:rFonts w:hint="eastAsia" w:ascii="宋体" w:hAnsi="宋体" w:eastAsia="宋体" w:cs="宋体"/>
          <w:color w:val="auto"/>
          <w:sz w:val="21"/>
          <w:szCs w:val="21"/>
          <w:highlight w:val="none"/>
        </w:rPr>
        <w:t>ω</w:t>
      </w:r>
      <w:r>
        <w:rPr>
          <w:rFonts w:hint="eastAsia" w:ascii="宋体" w:hAnsi="宋体" w:eastAsia="宋体" w:cs="宋体"/>
          <w:color w:val="auto"/>
          <w:sz w:val="21"/>
          <w:szCs w:val="21"/>
          <w:highlight w:val="none"/>
          <w:lang w:val="pl-PL"/>
        </w:rPr>
        <w:t>L    C：I=U/</w:t>
      </w:r>
      <w:r>
        <w:rPr>
          <w:rFonts w:hint="eastAsia" w:ascii="宋体" w:hAnsi="宋体" w:eastAsia="宋体" w:cs="宋体"/>
          <w:color w:val="auto"/>
          <w:sz w:val="21"/>
          <w:szCs w:val="21"/>
          <w:highlight w:val="none"/>
        </w:rPr>
        <w:t>ω</w:t>
      </w:r>
      <w:r>
        <w:rPr>
          <w:rFonts w:hint="eastAsia" w:ascii="宋体" w:hAnsi="宋体" w:eastAsia="宋体" w:cs="宋体"/>
          <w:color w:val="auto"/>
          <w:sz w:val="21"/>
          <w:szCs w:val="21"/>
          <w:highlight w:val="none"/>
          <w:lang w:val="pl-PL"/>
        </w:rPr>
        <w:t>L    D：I=Um/XL</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用两表法测量三相功率时，出现两个功率表读数相等的现象，此时三相功率应是（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A：两表相加    B：两表相减    C：两表相乘    D：两表相加乘</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防震锤安装后，其安装距离误差应不大于（C   ）mm。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A：±80    B：±50    C：±30    D：±15</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10T以上的桥式起重机的滑触线应采用规格不小于（A   ）mm的角钢。</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A：50×5    B：50×3    C：40×5    D：40×3</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自动开关的保护特性主要是指过流保护特性，即动作电流与（C   ）函数关系。</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A：电压    B：电阻    C：时间    D：然稳定电流</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真空断路器与油断路器比较（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A：真空断路器主触头行程小    B：油断路器主触头行程小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C：真空断路器主触头行程大    D：H者相差不大</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三相断路器的额定开断容量等于稳定电压乘以额定电流，还要乘以一个系数（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B：    C：2    D：3</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线路设备停电检修时，临时接地应使用（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A：不大于25mm2多股软铜线    B：不大于10mm2铜芯线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C：不大于6mm2铜芯绝缘线    D：不大于25mm2铜芯绝缘线</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使用两根绳起吊一个重物，当起吊绳与吊钩垂线的夹角为（  A ）时，起吊绳受力是所吊重物的质量。</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A：0°    B：30°    C：45°   D：60°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真空断路器的触头常采用（ C   ）触头。</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A：桥式    B：指形    C：对接式    D：螺旋形</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晶闸管导通后，晶闸管电流决定（A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A：电路的负载    B：晶闸管的容量    C：线路电压    D：晶闸管的电压</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一般接地体离建筑物的距离为（  B  ）m。</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    B：1.5    C：2    D：3</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某台三相电机电压为380V，P=150kW，其空载电流（设全部感抗电流）76A，其无功容量Q为（ B  ）kVar。</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A：30    B：50    C：70    D：90</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基尔霍夫电压定律的表达式是（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A：ΣI=0    B：ΣU=0    C：ΣE=0    D：ΣU=ΣE</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220V交流电其电压幅值为（  B  ）V</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A：220    B：311    C：380    D：537</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电路中电阻所消耗的电功率的计算公式为（ D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A：P=U2R    B：P=UR    C：P=I2Rt    D：P=IU</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U=U-msin (ωt+π/2),i=Imsinωt,则（ D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A：i、u同相    B：i、u反相    C：i超前Uπ/2   D：i滞后Uπ/2</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利用基尔霍夫第一定律列节点电流方程时各支路电流方向应（ D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A：按电势正方向    B：按电压正方向    C：按电位正方向    D：任意</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理想电流源的内阻（ A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A：无穷大    B：0    C：任意大    D：小</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电动机属于（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A：容性负载    B：感性负载    C：电阻性负载    D：感容性负载</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示波器是只能观察电量变化的规律和能反映电量的（ A   ）的仪器。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A：变化全貌    B：部分变化规律    C：单一波形    D：任意波形</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纯电容电路中，电流和电压的相位关系是（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A：同相位    B：电流超前电压90°    C：电流滞后电压90°    D：反相位</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感应耐压试验，采用电压频率为（ B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A：50Hz    B：100~400Hz    C：1000Hz    D：1MHz</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变压器付边磁势对原边磁势来源是（ A   ）作用。</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A：去磁    B：增强    C：不起    D：衰减</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三相异步电动机，当转差率为1时，此电机为（ D   ）状态。</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A：过载    B：制动    C：运行    D：启动</w:t>
      </w:r>
    </w:p>
    <w:p>
      <w:pPr>
        <w:keepNext w:val="0"/>
        <w:keepLines w:val="0"/>
        <w:pageBreakBefore w:val="0"/>
        <w:numPr>
          <w:ilvl w:val="0"/>
          <w:numId w:val="12"/>
        </w:numPr>
        <w:kinsoku/>
        <w:overflowPunct/>
        <w:topLinePunct w:val="0"/>
        <w:bidi w:val="0"/>
        <w:spacing w:line="360" w:lineRule="exact"/>
        <w:ind w:left="-37" w:leftChars="0" w:firstLine="397"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三相鼠笼式异步电动机采用Y接法时，A、B二相定子绕组全部烧毁变黑，C相绕组正常，原因是（ C   ）。</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A：过载    B：C相电源断路    C：A、B二相相间短路    D：C相短路</w:t>
      </w:r>
    </w:p>
    <w:p>
      <w:pPr>
        <w:keepNext w:val="0"/>
        <w:keepLines w:val="0"/>
        <w:pageBreakBefore w:val="0"/>
        <w:kinsoku/>
        <w:overflowPunct/>
        <w:topLinePunct w:val="0"/>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598</w:t>
      </w:r>
      <w:r>
        <w:rPr>
          <w:rFonts w:hint="eastAsia" w:ascii="宋体" w:hAnsi="宋体" w:eastAsia="宋体" w:cs="宋体"/>
          <w:color w:val="auto"/>
          <w:sz w:val="21"/>
          <w:szCs w:val="21"/>
          <w:highlight w:val="none"/>
        </w:rPr>
        <w:t>．同步电动机常常采用的制动方法是（ C   ）。</w:t>
      </w:r>
    </w:p>
    <w:p>
      <w:pPr>
        <w:keepNext w:val="0"/>
        <w:keepLines w:val="0"/>
        <w:pageBreakBefore w:val="0"/>
        <w:kinsoku/>
        <w:overflowPunct/>
        <w:topLinePunct w:val="0"/>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A：反接制动    B：再生制动    C：能耗制动    D：电容制动</w:t>
      </w:r>
    </w:p>
    <w:p>
      <w:pPr>
        <w:keepNext w:val="0"/>
        <w:keepLines w:val="0"/>
        <w:pageBreakBefore w:val="0"/>
        <w:kinsoku/>
        <w:overflowPunct/>
        <w:topLinePunct w:val="0"/>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599</w:t>
      </w:r>
      <w:r>
        <w:rPr>
          <w:rFonts w:hint="eastAsia" w:ascii="宋体" w:hAnsi="宋体" w:eastAsia="宋体" w:cs="宋体"/>
          <w:color w:val="auto"/>
          <w:sz w:val="21"/>
          <w:szCs w:val="21"/>
          <w:highlight w:val="none"/>
        </w:rPr>
        <w:t>．一只电压表量程扩大m倍，则应与测量机构串联一只电阻值为内阻（  B  ）倍的电阻。</w:t>
      </w:r>
    </w:p>
    <w:p>
      <w:pPr>
        <w:keepNext w:val="0"/>
        <w:keepLines w:val="0"/>
        <w:pageBreakBefore w:val="0"/>
        <w:kinsoku/>
        <w:overflowPunct/>
        <w:topLinePunct w:val="0"/>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A：m    B：m-1    C：1/m-1    D：1/m</w:t>
      </w:r>
    </w:p>
    <w:p>
      <w:pPr>
        <w:keepNext w:val="0"/>
        <w:keepLines w:val="0"/>
        <w:pageBreakBefore w:val="0"/>
        <w:kinsoku/>
        <w:overflowPunct/>
        <w:topLinePunct w:val="0"/>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600</w:t>
      </w:r>
      <w:r>
        <w:rPr>
          <w:rFonts w:hint="eastAsia" w:ascii="宋体" w:hAnsi="宋体" w:eastAsia="宋体" w:cs="宋体"/>
          <w:color w:val="auto"/>
          <w:sz w:val="21"/>
          <w:szCs w:val="21"/>
          <w:highlight w:val="none"/>
        </w:rPr>
        <w:t>．按规程规定，对于大型变压器，除一般试验外，在交接、大修和预防性试验中都有必须进行（ B  ）试验。</w:t>
      </w:r>
    </w:p>
    <w:p>
      <w:pPr>
        <w:keepNext w:val="0"/>
        <w:keepLines w:val="0"/>
        <w:pageBreakBefore w:val="0"/>
        <w:numPr>
          <w:ilvl w:val="0"/>
          <w:numId w:val="0"/>
        </w:numPr>
        <w:kinsoku/>
        <w:overflowPunct/>
        <w:topLinePunct w:val="0"/>
        <w:bidi w:val="0"/>
        <w:spacing w:line="360" w:lineRule="exact"/>
        <w:ind w:left="397"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A：交流耐压    B：测量介质损失角正切值    C：绝缘电阻和吸收比    D：测量线圈直流值。</w:t>
      </w:r>
    </w:p>
    <w:p>
      <w:pPr>
        <w:keepNext w:val="0"/>
        <w:keepLines w:val="0"/>
        <w:pageBreakBefore w:val="0"/>
        <w:widowControl w:val="0"/>
        <w:numPr>
          <w:ilvl w:val="0"/>
          <w:numId w:val="1"/>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判断题</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同步电动机异步启动时的控制中，是将交流电流自动加入励磁绕组（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三相异步电动机转子回路串电阻调速法适用绕线式电动机。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可控硅导通后，即使触发电压消失，由于自身正反馈作用可控硅仍保持导通。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架空导线的弧垂与所用导线、气象条件、调整弧垂时所测实际温度有关</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晶闸管的三个电极是阳极、阴极、控制极。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反相器就是非门电路。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与门与门电路有多个输入端，汉所有输入端都接高电平时，输出也为高电平。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运算放大器有微分运算的功能，即把矩形变成尖脉冲波形。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6~10kV Y/Y0-12降压变压器的过电流保护，为了灵敏地反应降低侧单相接地短路，应采用三相完全星形或两相三继电器式的接线方式。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油断路器的额定电流就是它的额定开断电流。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电压互感器的二次绕组在运行中不许短路。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电磁仪表既可以测直流电量，也可以测交流电量。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相同电压情况下，半波整流平均电压是桥式整流平均电压的一半，但输出电压的最大值都是相同的。                                    （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79744" behindDoc="0" locked="0" layoutInCell="1" hidden="1" allowOverlap="1">
                <wp:simplePos x="0" y="0"/>
                <wp:positionH relativeFrom="column">
                  <wp:posOffset>1920240</wp:posOffset>
                </wp:positionH>
                <wp:positionV relativeFrom="paragraph">
                  <wp:posOffset>513080</wp:posOffset>
                </wp:positionV>
                <wp:extent cx="413385" cy="0"/>
                <wp:effectExtent l="0" t="0" r="0" b="0"/>
                <wp:wrapNone/>
                <wp:docPr id="89" name="直接连接符 89"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1.2pt;margin-top:40.4pt;height:0pt;width:32.55pt;visibility:hidden;z-index:251679744;mso-width-relative:page;mso-height-relative:page;" filled="f" stroked="t" coordsize="21600,21600" o:gfxdata="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3bq4RNcAAAAJAQAADwAAAAAAAAABACAAAAAiAAAAZHJzL2Rvd25yZXYueG1s&#10;UEsBAhQAFAAAAAgAh07iQJQLd//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不间断电源输出端的中性线（N极），必须与由接地装置直接引来的接地干线项连接，做重复接地。</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宋体" w:hAnsi="宋体" w:eastAsia="宋体" w:cs="宋体"/>
          <w:color w:val="auto"/>
          <w:sz w:val="21"/>
          <w:szCs w:val="21"/>
          <w:highlight w:val="none"/>
        </w:rPr>
        <w:t>变压器当电源频率与绕组匝数一定时，主磁通仅由电源电压决定。（  √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电动机、电加热器及电动执行机构的外露可导电部分必须与保护导体可靠连接。</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0768" behindDoc="0" locked="0" layoutInCell="1" hidden="1" allowOverlap="1">
                <wp:simplePos x="0" y="0"/>
                <wp:positionH relativeFrom="column">
                  <wp:posOffset>5133975</wp:posOffset>
                </wp:positionH>
                <wp:positionV relativeFrom="paragraph">
                  <wp:posOffset>502920</wp:posOffset>
                </wp:positionV>
                <wp:extent cx="413385" cy="0"/>
                <wp:effectExtent l="0" t="0" r="0" b="0"/>
                <wp:wrapNone/>
                <wp:docPr id="87" name="直接连接符 87"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04.25pt;margin-top:39.6pt;height:0pt;width:32.55pt;visibility:hidden;z-index:251680768;mso-width-relative:page;mso-height-relative:page;" filled="f" stroked="t" coordsize="21600,21600" o:gfxdata="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4u+rfYAAAACQEAAA8AAAAAAAAAAQAgAAAAIgAAAGRycy9kb3ducmV2Lnht&#10;bFBLAQIUABQAAAAIAIdO4kDaZ5uE+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国家技术规范规定，火灾自动报警系统室内布线，不同电压等级的线缆不应穿入同一根保护管内,当合用同一线槽时,线槽内应有隔板分隔。</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1792" behindDoc="0" locked="0" layoutInCell="1" hidden="1" allowOverlap="1">
                <wp:simplePos x="0" y="0"/>
                <wp:positionH relativeFrom="column">
                  <wp:posOffset>4067175</wp:posOffset>
                </wp:positionH>
                <wp:positionV relativeFrom="paragraph">
                  <wp:posOffset>535940</wp:posOffset>
                </wp:positionV>
                <wp:extent cx="413385" cy="0"/>
                <wp:effectExtent l="0" t="0" r="0" b="0"/>
                <wp:wrapNone/>
                <wp:docPr id="71" name="直接连接符 71"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20.25pt;margin-top:42.2pt;height:0pt;width:32.55pt;visibility:hidden;z-index:251681792;mso-width-relative:page;mso-height-relative:page;" filled="f" stroked="t" coordsize="21600,21600" o:gfxdata="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NT7JnXAAAACQEAAA8AAAAAAAAAAQAgAAAAIgAAAGRycy9kb3ducmV2Lnht&#10;bFBLAQIUABQAAAAIAIdO4kB4rTIb+gEAAPA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国家技术规范对于消防系统供电的规定，消防设备应急电源输出功率应大于火灾自动报警及联动控制系统全负荷功率的120%。</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2816" behindDoc="0" locked="0" layoutInCell="1" hidden="1" allowOverlap="1">
                <wp:simplePos x="0" y="0"/>
                <wp:positionH relativeFrom="column">
                  <wp:posOffset>5587365</wp:posOffset>
                </wp:positionH>
                <wp:positionV relativeFrom="paragraph">
                  <wp:posOffset>497840</wp:posOffset>
                </wp:positionV>
                <wp:extent cx="413385" cy="0"/>
                <wp:effectExtent l="0" t="0" r="0" b="0"/>
                <wp:wrapNone/>
                <wp:docPr id="73" name="直接连接符 73"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39.95pt;margin-top:39.2pt;height:0pt;width:32.55pt;visibility:hidden;z-index:251682816;mso-width-relative:page;mso-height-relative:page;" filled="f" stroked="t" coordsize="21600,21600" o:gfxdata="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jt9wPYAAAACQEAAA8AAAAAAAAAAQAgAAAAIgAAAGRycy9kb3ducmV2Lnht&#10;bFBLAQIUABQAAAAIAIdO4kC6D8sI+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国家技术规范对于消防系统供电的规定，蓄电池组的容量应保证火灾自动报警及联动控制系统在火灾状态同时工作负荷条件下连续工作1h以上。</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国家技术规范对于低压配电电器的选择规定，半导体开关电器，允许作为隔离电器。(×)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使用万用表电流挡测量电流时，应将万用表并联在被测电路中，因为只有并联接才能使流过电流表的电流与被测电路电流相同。（×）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三相插座在同一场所安装时，其相序可以不一致。（×）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脉冲式电子围栏的任意相邻二根导线间，应至少一根带有高压脉冲，且具有短路或开路报警功能。(√)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入侵报警系统布防、撤防、报警、故障等信息的存储应不少于30天。入侵报警系统的备用电源应满足8h正常工作。(√)</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镜头在入射光束波长范围为380nm-1000nm，且入射光束是镜头入孔直径的50%时的透射率宜≥90%。(×)</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小区安全技术防范系统应由周界报警系统、视频安防监控系统、出入口控制系统、室内报警系统、电子巡查系统、实体防护装置以及小区监控中心组成。(√)</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数字录像设备应具有移动侦测报警及与其他触发信号联动的功能，联动图像显示最小分辨率是D1。(√)</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数字视频安防监控系统图像信息存储时间应≥30天。(×)</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数字录像设备应具有移动侦测报警及与其他触发信号联动的功能，联动图像显示最小分辨率是D1。(×)</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本市安防监控用彩色数字摄像机应支持低环境照度下的彩转黑和红外灯。(×)</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在本市生产、销售的安防监控用彩色数字摄像机，应持有法定检测机构按照相关规范检测合格的型式检验报告（有效期3年）。(×)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沪公技防（2012）009号标准是上海关于数字监控的地方标准，故模拟摄像机加编码器组成的系统不适用本标准。(×)</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对于接入图像数量大于Ⅳ类的数字视频安防监控系统，宜配置专用视频安全接入设备，以保证系统的安全性。(×)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网络型摄像机应采用SVA</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AVS、ITU-T H.264或MPEG-4视频编码标准，宜优先采用ITU-T H.264 HP标准。(×)</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“数字视频安防监控系统终端显示屏数量配置表”中，切换显示终端数为显示终端数。(×)</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一个报警防区中有多台摄像机的情况下，报警联动时图像应采用时序切换方式在指定的一台监视器上轮流显示报警图像。(×)</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网络型摄像机应采用SVA</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AVS、ITU-T H.264或MPEG-4视频编码标准，宜优先采用ITU-T H.264 HP标准。(×)</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网络型数字视频安防监控系统是图像在前端采集后经压缩、封包、处理，具有符合TCP特征，传输数字信号的视频安防监控系统。(×)</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对系统中主要设备的检验，一般采用简单随机抽样法进行抽样，抽样率不低于20%，设备低于10台时，至少抽样3台，低于3台时应100%检验。(×)</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网络型彩色数字摄像机，按其图像清晰度可分为</w:t>
      </w:r>
      <w:r>
        <w:rPr>
          <w:rFonts w:hint="eastAsia" w:asciiTheme="minorEastAsia" w:hAnsiTheme="minorEastAsia" w:eastAsiaTheme="minorEastAsia" w:cstheme="minorEastAsia"/>
          <w:color w:val="auto"/>
          <w:sz w:val="21"/>
          <w:szCs w:val="21"/>
          <w:highlight w:val="none"/>
          <w:lang w:eastAsia="zh-CN"/>
        </w:rPr>
        <w:t>A.B.C.</w:t>
      </w:r>
      <w:r>
        <w:rPr>
          <w:rFonts w:hint="eastAsia" w:asciiTheme="minorEastAsia" w:hAnsiTheme="minorEastAsia" w:eastAsiaTheme="minorEastAsia" w:cstheme="minorEastAsia"/>
          <w:color w:val="auto"/>
          <w:sz w:val="21"/>
          <w:szCs w:val="21"/>
          <w:highlight w:val="none"/>
        </w:rPr>
        <w:t>D四级。(×)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1.紧急报警系统应有备用电源，确保断电后报警控制器能连续工作8小时。(×)</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出入口控制系统是对人员流动、物品流动的管理和控制。(√)</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三相半波逆变电路接线简单，元件少，但性能比三相桥式电路差，变压器利用率低，只适用于大中容量的可逆系统。（×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在更换电路板或部件时，一定要谨慎，绝不可轻易地更换，以免扩大故障范围。要充分考虑到要更换部分的前后关系，在确认不会发生潜在的问题后方可更换。（√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逆变电路为了保证系统能够可靠换流，安全储备时间tβ必须大于晶闸管的关断时间。（√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F系列可编程序控制器的输 出继电器输出指令用OUT38表示。（×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3电平比较器比滞回比较器抗干扰能力强，而滞回比较器比电平比较器灵敏度高。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用集成运算放大器组成的自激式方波发生器，其充放电共用一条回路。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（×）线电压为相电压的</w:t>
      </w:r>
      <w:r>
        <w:rPr>
          <w:rFonts w:hint="eastAsia" w:asciiTheme="minorEastAsia" w:hAnsiTheme="minorEastAsia" w:eastAsiaTheme="minorEastAsia" w:cstheme="minorEastAsia"/>
          <w:b w:val="0"/>
          <w:bCs/>
          <w:color w:val="auto"/>
          <w:position w:val="-8"/>
          <w:sz w:val="21"/>
          <w:szCs w:val="21"/>
          <w:highlight w:val="none"/>
        </w:rPr>
        <w:object>
          <v:shape id="_x0000_i1047" o:spt="75" type="#_x0000_t75" style="height:18.4pt;width:16.75pt;" o:ole="t" filled="f" o:preferrelative="t" stroked="f" coordsize="21600,21600">
            <v:path/>
            <v:fill on="f" focussize="0,0"/>
            <v:stroke on="f" joinstyle="miter"/>
            <v:imagedata r:id="rId46" o:title=""/>
            <o:lock v:ext="edit" aspectratio="f"/>
            <w10:wrap type="none"/>
            <w10:anchorlock/>
          </v:shape>
          <o:OLEObject Type="Embed" ProgID="Equation.3" ShapeID="_x0000_i1047" DrawAspect="Content" ObjectID="_1468075747" r:id="rId45">
            <o:LockedField>false</o:LockedField>
          </o:OLEObject>
        </w:object>
      </w:r>
      <w:r>
        <w:rPr>
          <w:rFonts w:hint="eastAsia" w:asciiTheme="minorEastAsia" w:hAnsiTheme="minorEastAsia" w:eastAsiaTheme="minorEastAsia" w:cstheme="minorEastAsia"/>
          <w:b w:val="0"/>
          <w:bCs/>
          <w:color w:val="auto"/>
          <w:sz w:val="21"/>
          <w:szCs w:val="21"/>
          <w:highlight w:val="none"/>
        </w:rPr>
        <w:t>倍，同时线电压的相位超前相电压120°。</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（×）各种绝缘材料的绝缘电阻强度的各种指标是抗张，抗压，抗弯，抗剪，抗撕，抗冲击等各种强度指标。</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）在电气设备上工作，应填用工作票或按命令执行，其方式有两种。</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每年应检查和试验火灾自动报警系统的内容中，要做强制切断非消防电源功能试验。</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柴油发电机并列运行时，应保证其电压、频率和相位一致。</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柜、屏、台、箱、盘间线路的线间或线对地间绝缘电阻值，馈电线路必须大于0.5MΩ；二次回路必须大于1MΩ。</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国家技术规范规定,同一交流回路的电线应穿于同一金属导管内，且管内电线可以有一个接头。</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3840" behindDoc="0" locked="0" layoutInCell="1" hidden="1" allowOverlap="1">
                <wp:simplePos x="0" y="0"/>
                <wp:positionH relativeFrom="column">
                  <wp:posOffset>3333750</wp:posOffset>
                </wp:positionH>
                <wp:positionV relativeFrom="paragraph">
                  <wp:posOffset>508000</wp:posOffset>
                </wp:positionV>
                <wp:extent cx="413385" cy="0"/>
                <wp:effectExtent l="0" t="0" r="0" b="0"/>
                <wp:wrapNone/>
                <wp:docPr id="90" name="直接连接符 90"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2.5pt;margin-top:40pt;height:0pt;width:32.55pt;visibility:hidden;z-index:251683840;mso-width-relative:page;mso-height-relative:page;" filled="f" stroked="t" coordsize="21600,21600" o:gfxdata="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DZdqtcAAAAJAQAADwAAAAAAAAABACAAAAAiAAAAZHJzL2Rvd25yZXYueG1s&#10;UEsBAhQAFAAAAAgAh07iQOL80YP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国家技术规范对照明供电规定,在照明分支回路中,可以采用三相抵压断路器对三个单相分支回路进行控制和保护。</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4864" behindDoc="0" locked="0" layoutInCell="1" hidden="1" allowOverlap="1">
                <wp:simplePos x="0" y="0"/>
                <wp:positionH relativeFrom="column">
                  <wp:posOffset>4133850</wp:posOffset>
                </wp:positionH>
                <wp:positionV relativeFrom="paragraph">
                  <wp:posOffset>508000</wp:posOffset>
                </wp:positionV>
                <wp:extent cx="413385" cy="0"/>
                <wp:effectExtent l="0" t="0" r="0" b="0"/>
                <wp:wrapNone/>
                <wp:docPr id="78" name="直接连接符 78"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25.5pt;margin-top:40pt;height:0pt;width:32.55pt;visibility:hidden;z-index:251684864;mso-width-relative:page;mso-height-relative:page;" filled="f" stroked="t" coordsize="21600,21600" o:gfxdata="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EmxhdcAAAAJAQAADwAAAAAAAAABACAAAAAiAAAAZHJzL2Rvd25yZXYueG1s&#10;UEsBAhQAFAAAAAgAh07iQBH3KF3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国家技术规范对照明供电回路配置规定,除壁挂式空调器的电源插座回路外,其他电源插座回路均应设置剩余电流动作保护器。</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5888" behindDoc="0" locked="0" layoutInCell="1" hidden="1" allowOverlap="1">
                <wp:simplePos x="0" y="0"/>
                <wp:positionH relativeFrom="column">
                  <wp:posOffset>1733550</wp:posOffset>
                </wp:positionH>
                <wp:positionV relativeFrom="paragraph">
                  <wp:posOffset>508000</wp:posOffset>
                </wp:positionV>
                <wp:extent cx="413385" cy="0"/>
                <wp:effectExtent l="0" t="0" r="0" b="0"/>
                <wp:wrapNone/>
                <wp:docPr id="84" name="直接连接符 84"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6.5pt;margin-top:40pt;height:0pt;width:32.55pt;visibility:hidden;z-index:251685888;mso-width-relative:page;mso-height-relative:page;" filled="f" stroked="t" coordsize="21600,21600" o:gfxdata="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Nt1p9cAAAAJAQAADwAAAAAAAAABACAAAAAiAAAAZHJzL2Rvd25yZXYueG1s&#10;UEsBAhQAFAAAAAgAh07iQHkUnp7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国家技术规范对住宅电气照明符合的规定,当电源插座底边低于1.3m时，应选用安全型的插座。</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6912" behindDoc="0" locked="0" layoutInCell="1" hidden="1" allowOverlap="1">
                <wp:simplePos x="0" y="0"/>
                <wp:positionH relativeFrom="column">
                  <wp:posOffset>1920240</wp:posOffset>
                </wp:positionH>
                <wp:positionV relativeFrom="paragraph">
                  <wp:posOffset>513080</wp:posOffset>
                </wp:positionV>
                <wp:extent cx="413385" cy="0"/>
                <wp:effectExtent l="0" t="0" r="0" b="0"/>
                <wp:wrapNone/>
                <wp:docPr id="72" name="直接连接符 72"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1.2pt;margin-top:40.4pt;height:0pt;width:32.55pt;visibility:hidden;z-index:251686912;mso-width-relative:page;mso-height-relative:page;" filled="f" stroked="t" coordsize="21600,21600" o:gfxdata="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26uETXAAAACQEAAA8AAAAAAAAAAQAgAAAAIgAAAGRycy9kb3ducmV2Lnht&#10;bFBLAQIUABQAAAAIAIdO4kDb3jcB+gEAAPA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国家技术规范规定,住宅配电箱（分户箱）的进线端应装设短路、过负荷和过、欠电压保护电器。</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7936" behindDoc="0" locked="0" layoutInCell="1" hidden="1" allowOverlap="1">
                <wp:simplePos x="0" y="0"/>
                <wp:positionH relativeFrom="column">
                  <wp:posOffset>3000375</wp:posOffset>
                </wp:positionH>
                <wp:positionV relativeFrom="paragraph">
                  <wp:posOffset>513080</wp:posOffset>
                </wp:positionV>
                <wp:extent cx="413385" cy="0"/>
                <wp:effectExtent l="0" t="0" r="0" b="0"/>
                <wp:wrapNone/>
                <wp:docPr id="85" name="直接连接符 85"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6.25pt;margin-top:40.4pt;height:0pt;width:32.55pt;visibility:hidden;z-index:251687936;mso-width-relative:page;mso-height-relative:page;" filled="f" stroked="t" coordsize="21600,21600" o:gfxdata="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7rDwB1wAAAAkBAAAPAAAAAAAAAAEAIAAAACIAAABkcnMvZG93bnJldi54bWxQ&#10;SwECFAAUAAAACACHTuJAGMVil/gBAADwAwAADgAAAAAAAAABACAAAAAmAQAAZHJzL2Uyb0RvYy54&#10;bWxQSwUGAAAAAAYABgBZAQAAkA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国家技术规范规定,敷设在电气竖井内穿楼板处和穿越不同防火区的电缆梯架、托盘和槽盒，应有防雨水措施。</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8960" behindDoc="0" locked="0" layoutInCell="1" hidden="1" allowOverlap="1">
                <wp:simplePos x="0" y="0"/>
                <wp:positionH relativeFrom="column">
                  <wp:posOffset>1586865</wp:posOffset>
                </wp:positionH>
                <wp:positionV relativeFrom="paragraph">
                  <wp:posOffset>513080</wp:posOffset>
                </wp:positionV>
                <wp:extent cx="413385" cy="0"/>
                <wp:effectExtent l="0" t="0" r="0" b="0"/>
                <wp:wrapNone/>
                <wp:docPr id="86" name="直接连接符 86"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4.95pt;margin-top:40.4pt;height:0pt;width:32.55pt;visibility:hidden;z-index:251688960;mso-width-relative:page;mso-height-relative:page;" filled="f" stroked="t" coordsize="21600,21600" o:gfxdata="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2nD3NcAAAAJAQAADwAAAAAAAAABACAAAAAiAAAAZHJzL2Rvd25yZXYueG1s&#10;UEsBAhQAFAAAAAgAh07iQLu2Z43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 xml:space="preserve">国家技术规范规定，火灾自动报警系统的供电线路、消防联动控制线路应采用阻燃电线电缆。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89984" behindDoc="0" locked="0" layoutInCell="1" hidden="1" allowOverlap="1">
                <wp:simplePos x="0" y="0"/>
                <wp:positionH relativeFrom="column">
                  <wp:posOffset>4253865</wp:posOffset>
                </wp:positionH>
                <wp:positionV relativeFrom="paragraph">
                  <wp:posOffset>548640</wp:posOffset>
                </wp:positionV>
                <wp:extent cx="413385" cy="0"/>
                <wp:effectExtent l="0" t="0" r="0" b="0"/>
                <wp:wrapNone/>
                <wp:docPr id="80" name="直接连接符 80"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4.95pt;margin-top:43.2pt;height:0pt;width:32.55pt;visibility:hidden;z-index:251689984;mso-width-relative:page;mso-height-relative:page;" filled="f" stroked="t" coordsize="21600,21600" o:gfxdata="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1GR8tcAAAAJAQAADwAAAAAAAAABACAAAAAiAAAAZHJzL2Rvd25yZXYueG1s&#10;UEsBAhQAFAAAAAgAh07iQP1Rbbn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国家技术规范规定，火灾自动报警系统的报警总线、消防应急广播和消防专用电话等传输线路应采用阻燃或阻燃耐火电线电缆。</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1008" behindDoc="0" locked="0" layoutInCell="1" hidden="1" allowOverlap="1">
                <wp:simplePos x="0" y="0"/>
                <wp:positionH relativeFrom="column">
                  <wp:posOffset>3867150</wp:posOffset>
                </wp:positionH>
                <wp:positionV relativeFrom="paragraph">
                  <wp:posOffset>502920</wp:posOffset>
                </wp:positionV>
                <wp:extent cx="413385" cy="0"/>
                <wp:effectExtent l="0" t="0" r="0" b="0"/>
                <wp:wrapNone/>
                <wp:docPr id="83" name="直接连接符 83"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4.5pt;margin-top:39.6pt;height:0pt;width:32.55pt;visibility:hidden;z-index:251691008;mso-width-relative:page;mso-height-relative:page;" filled="f" stroked="t" coordsize="21600,21600" o:gfxdata="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VRBoNcAAAAJAQAADwAAAAAAAAABACAAAAAiAAAAZHJzL2Rvd25yZXYueG1s&#10;UEsBAhQAFAAAAAgAh07iQF4iaKP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国家技术规范规定，火灾自动报警系统用的电缆竖井应与电力、照明用的低压配电线路竖井分别设置。严禁合用同一竖井。</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2032" behindDoc="0" locked="0" layoutInCell="1" hidden="1" allowOverlap="1">
                <wp:simplePos x="0" y="0"/>
                <wp:positionH relativeFrom="column">
                  <wp:posOffset>3133725</wp:posOffset>
                </wp:positionH>
                <wp:positionV relativeFrom="paragraph">
                  <wp:posOffset>502920</wp:posOffset>
                </wp:positionV>
                <wp:extent cx="413385" cy="0"/>
                <wp:effectExtent l="0" t="0" r="0" b="0"/>
                <wp:wrapNone/>
                <wp:docPr id="75" name="直接连接符 75"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46.75pt;margin-top:39.6pt;height:0pt;width:32.55pt;visibility:hidden;z-index:251692032;mso-width-relative:page;mso-height-relative:page;" filled="f" stroked="t" coordsize="21600,21600" o:gfxdata="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Qa5BzYAAAACQEAAA8AAAAAAAAAAQAgAAAAIgAAAGRycy9kb3ducmV2Lnht&#10;bFBLAQIUABQAAAAIAIdO4kD86ME8+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国家技术规范规定，火灾自动报警系统室内布线，采用穿管水平敷设时，不同防火分区的线路可穿入同一根管内。</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3056" behindDoc="0" locked="0" layoutInCell="1" hidden="1" allowOverlap="1">
                <wp:simplePos x="0" y="0"/>
                <wp:positionH relativeFrom="column">
                  <wp:posOffset>320040</wp:posOffset>
                </wp:positionH>
                <wp:positionV relativeFrom="paragraph">
                  <wp:posOffset>502920</wp:posOffset>
                </wp:positionV>
                <wp:extent cx="413385" cy="0"/>
                <wp:effectExtent l="0" t="0" r="0" b="0"/>
                <wp:wrapNone/>
                <wp:docPr id="81" name="直接连接符 81"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39.6pt;height:0pt;width:32.55pt;visibility:hidden;z-index:251693056;mso-width-relative:page;mso-height-relative:page;" filled="f" stroked="t" coordsize="21600,21600" o:gfxdata="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M7+zK1gAAAAgBAAAPAAAAAAAAAAEAIAAAACIAAABkcnMvZG93bnJldi54bWxQ&#10;SwECFAAUAAAACACHTuJAnICRsPkBAADwAwAADgAAAAAAAAABACAAAAAlAQAAZHJzL2Uyb0RvYy54&#10;bWxQSwUGAAAAAAYABgBZAQAAkA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国家技术规范规定，火灾自动报警系统应设置交流电源和蓄电池备用电源。</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4080" behindDoc="0" locked="0" layoutInCell="1" hidden="1" allowOverlap="1">
                <wp:simplePos x="0" y="0"/>
                <wp:positionH relativeFrom="column">
                  <wp:posOffset>320040</wp:posOffset>
                </wp:positionH>
                <wp:positionV relativeFrom="paragraph">
                  <wp:posOffset>800100</wp:posOffset>
                </wp:positionV>
                <wp:extent cx="413385" cy="0"/>
                <wp:effectExtent l="0" t="0" r="0" b="0"/>
                <wp:wrapNone/>
                <wp:docPr id="74" name="直接连接符 74"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pt;margin-top:63pt;height:0pt;width:32.55pt;visibility:hidden;z-index:251694080;mso-width-relative:page;mso-height-relative:page;" filled="f" stroked="t" coordsize="21600,21600" o:gfxdata="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1G6UStYAAAAKAQAADwAAAAAAAAABACAAAAAiAAAAZHJzL2Rvd25yZXYueG1s&#10;UEsBAhQAFAAAAAgAh07iQJ05PTX6AQAA8AMAAA4AAAAAAAAAAQAgAAAAJQ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国家技术规范规定，当采用金属接线盒、金属导管保护或金属灯具时，交流220V照明配电装置的线路，可以不加穿1根PE（保护导体）保护接地绝缘导线。</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5104" behindDoc="0" locked="0" layoutInCell="1" hidden="1" allowOverlap="1">
                <wp:simplePos x="0" y="0"/>
                <wp:positionH relativeFrom="column">
                  <wp:posOffset>4453890</wp:posOffset>
                </wp:positionH>
                <wp:positionV relativeFrom="paragraph">
                  <wp:posOffset>528320</wp:posOffset>
                </wp:positionV>
                <wp:extent cx="413385" cy="0"/>
                <wp:effectExtent l="0" t="0" r="0" b="0"/>
                <wp:wrapNone/>
                <wp:docPr id="76" name="直接连接符 76"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50.7pt;margin-top:41.6pt;height:0pt;width:32.55pt;visibility:hidden;z-index:251695104;mso-width-relative:page;mso-height-relative:page;" filled="f" stroked="t" coordsize="21600,21600" o:gfxdata="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vpPfzYAAAACQEAAA8AAAAAAAAAAQAgAAAAIgAAAGRycy9kb3ducmV2Lnht&#10;bFBLAQIUABQAAAAIAIdO4kBfm8Qm+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国家技术规范对于低压配电选用电器的规定，当采用剩余电流动作保护电器作为间接接触防护电器的回路时，必须装饰保护导体。</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6128" behindDoc="0" locked="0" layoutInCell="1" hidden="1" allowOverlap="1">
                <wp:simplePos x="0" y="0"/>
                <wp:positionH relativeFrom="column">
                  <wp:posOffset>2466975</wp:posOffset>
                </wp:positionH>
                <wp:positionV relativeFrom="paragraph">
                  <wp:posOffset>482600</wp:posOffset>
                </wp:positionV>
                <wp:extent cx="413385" cy="0"/>
                <wp:effectExtent l="0" t="0" r="0" b="0"/>
                <wp:wrapNone/>
                <wp:docPr id="77" name="直接连接符 77"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4.25pt;margin-top:38pt;height:0pt;width:32.55pt;visibility:hidden;z-index:251696128;mso-width-relative:page;mso-height-relative:page;" filled="f" stroked="t" coordsize="21600,21600" o:gfxdata="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KJIKfXAAAACQEAAA8AAAAAAAAAAQAgAAAAIgAAAGRycy9kb3ducmV2Lnht&#10;bFBLAQIUABQAAAAIAIdO4kA+Sjgv+gEAAPA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国家技术规范对于低压配电导体的选择的规定，装置外可导电部分可以作为保护接地中性导体的一部分。</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7152" behindDoc="0" locked="0" layoutInCell="1" hidden="1" allowOverlap="1">
                <wp:simplePos x="0" y="0"/>
                <wp:positionH relativeFrom="column">
                  <wp:posOffset>3520440</wp:posOffset>
                </wp:positionH>
                <wp:positionV relativeFrom="paragraph">
                  <wp:posOffset>822960</wp:posOffset>
                </wp:positionV>
                <wp:extent cx="413385" cy="0"/>
                <wp:effectExtent l="0" t="0" r="0" b="0"/>
                <wp:wrapNone/>
                <wp:docPr id="82" name="直接连接符 82"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7.2pt;margin-top:64.8pt;height:0pt;width:32.55pt;visibility:hidden;z-index:251697152;mso-width-relative:page;mso-height-relative:page;" filled="f" stroked="t" coordsize="21600,21600" o:gfxdata="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rr28/YAAAACwEAAA8AAAAAAAAAAQAgAAAAIgAAAGRycy9kb3ducmV2Lnht&#10;bFBLAQIUABQAAAAIAIdO4kA/85Sq+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国家技术规范对于配电线路的保护之规定，为减少接地故障引起的电气火灾危险而装设的剩余电流监测或保护电器,其动作电流不应大于300mA；当动作于切断电源时，应断开回路的所有带电导体。</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lang w:eastAsia="zh-CN"/>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8176" behindDoc="0" locked="0" layoutInCell="1" hidden="1" allowOverlap="1">
                <wp:simplePos x="0" y="0"/>
                <wp:positionH relativeFrom="column">
                  <wp:posOffset>2066925</wp:posOffset>
                </wp:positionH>
                <wp:positionV relativeFrom="paragraph">
                  <wp:posOffset>497840</wp:posOffset>
                </wp:positionV>
                <wp:extent cx="413385" cy="0"/>
                <wp:effectExtent l="0" t="0" r="0" b="0"/>
                <wp:wrapNone/>
                <wp:docPr id="70" name="直接连接符 70"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2.75pt;margin-top:39.2pt;height:0pt;width:32.55pt;visibility:hidden;z-index:251698176;mso-width-relative:page;mso-height-relative:page;" filled="f" stroked="t" coordsize="21600,21600" o:gfxdata="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Z4TKLYAAAACQEAAA8AAAAAAAAAAQAgAAAAIgAAAGRycy9kb3ducmV2Lnht&#10;bFBLAQIUABQAAAAIAIdO4kAZfM4S+QEAAPA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国家技术规范对于低压配电电器的选择规定，隔离器、熔断器和连接片，可以作为功能性开关电器。(×)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同一建筑物所有与外界相通的出入口（含楼梯出入口）、建筑物内同一个层面所有通（楼）道，摄像机的安装朝向应一致。(√)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高层、多层住宅小区机动车主要道路交叉路口、小区主要通道，应安装彩色摄像机，并应清晰显示过往人员的体貌行为特征和机动车的行驶情况。(×)</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数字视频安防监控系统的图像质量可按五级损伤制评定，图像质量不低于4分（图像上稍有可觉察的损伤或干扰，但并不令人讨厌）。(√)</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一般视频监控系统都由前端系统、传输系统和终端系统这三大部分组成。(×)</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数字视频监控系统宜与“上海安全技术防范监督管理平台”联网。(×)</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安防监控系统因涉及安全及隐私等因素，应关闭控制接口，确保系统的安全性。(×)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根据《关于&lt;数字视频安防监控系统基本技术要求&gt;的说明文件》，系统的验收资料中应包括系统原理图和系统拓扑图。(√)</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高层、多层住宅小区机动车主要道路交叉路口、小区主要通道，应安装彩色摄像机，并应清晰显示过往人员的体貌行为特征和机动车的行驶情况。(×)</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视频安防监控系统对出入口图像的验收要求：须能辨别人的体貌特征。(×)</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周界报警系统的防区划分，应有利于报警时准确定位。各防区的最大距离应≤70m。(×)</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网络交换机的标称交换能力应大于等于设备上所有类型各个接口的带宽总和的2倍。(×)</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脉冲式电子围栏的任意相邻二根导线间，应至少一根带有高压脉冲，且具有短路或开路报警功能。(√)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数字视频安防监控系统图像信息存储时间应≥30天。(×)</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电梯桥箱内采用数字摄像机的，应具有抗逆光功能，应安装在电梯轿箱顶部、电梯控制面板的上方。(×)</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网络型数字视频安防监控系统，二级交换以上或系统规模II类以上,不应采用EPON网络。(×)</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当电缆线路附近有强电磁场干扰时，电缆应在重型塑料管中穿过，并埋入地下。(×)</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紧急报警系统应有备用电源，确保断电后报警控制器能连续工作8小时。(×)</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磁盘阵列、网络视频录像等视（音）存储设备，在数字监控系统中可以作为数字录像设备独立应用(×)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网络型彩色数字摄像机，按其图像清晰度可分为</w:t>
      </w:r>
      <w:r>
        <w:rPr>
          <w:rFonts w:hint="eastAsia" w:asciiTheme="minorEastAsia" w:hAnsiTheme="minorEastAsia" w:eastAsiaTheme="minorEastAsia" w:cstheme="minorEastAsia"/>
          <w:color w:val="auto"/>
          <w:sz w:val="21"/>
          <w:szCs w:val="21"/>
          <w:highlight w:val="none"/>
          <w:lang w:eastAsia="zh-CN"/>
        </w:rPr>
        <w:t>A.B.C.</w:t>
      </w:r>
      <w:r>
        <w:rPr>
          <w:rFonts w:hint="eastAsia" w:asciiTheme="minorEastAsia" w:hAnsiTheme="minorEastAsia" w:eastAsiaTheme="minorEastAsia" w:cstheme="minorEastAsia"/>
          <w:color w:val="auto"/>
          <w:sz w:val="21"/>
          <w:szCs w:val="21"/>
          <w:highlight w:val="none"/>
        </w:rPr>
        <w:t>D四级。(×)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根据国家行业和上海市地方安全防范系统标准和规定，金融营业网点电视监控系统录像资料保存时间不得少于90天。(×)</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数字视频安防监控系统的设置，运行，故障等信息的保存时间应≥7d。(×)</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镜头在入射光束波长范围为380nm-1000nm，且入射光束是镜头入孔直径的50%时的透射率宜≥90%。(×)</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固定摄像机应具有监视角度异常变化报警功能。(×)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同一数字视频安防监控系统的清晰度可根据所选用摄像机清晰度的不同而允许存在多种分级。(√)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在本市数字视频安防监控系统中，网络传输设备只要能提供检测报告就可以在项目中使用。(×)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数字视频安防监控系统重要场合摄像机（如：宽度大于2米的出入口等）的选型应保证系统清晰度指标不低于600线，网络型摄像机应安装存储介质，且不宜采用POE供电方式。(√)</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一个报警防区中有多台摄像机的情况下，报警联动时图像应采用时序切换方式在指定的一台监视器上轮流显示报警图像。(×)</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楼宇对讲系统的用户分机主要具有与门口主机或管理主机的通话功能。(×)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技防工程整体验收通过后，技防从业单位应在3日内将相关信息输入“上海安全技术防范监督管理平台”。(×)</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室内半球型摄像机只能安装在天花板上。(×)</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对于电梯轿厢的摄像机或带云台变焦镜头的摄像机，可以采用模拟系统进行系统搭建，即采用模拟摄像机+视频线缆+硬盘录像设备。(√)</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小区的楼寓对讲系统在别墅住宅内的室内对讲分机至少有一个具有可视对讲功能。(√)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数字视频安防监控系统接入摄像机数量在超过512路时才应配置系统集中管理软件，对系统所有设备进行统一集中管理和控制。(×)</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由于编码没有单独的技术要求、标准，因此编码器技防办不独立抽封样，因此无法出具型式检验报告，只有选用综合型硬盘录像机才可使用。(×)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在本市生产、销售的安防监控用彩色数字摄像机，应持有法定检测机构按照相关规范检测合格的型式检验报告（有效期3年）。(×)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光缆接续时应采用光功率计监视,以使接续损耗最小。(√)</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监控系统中显示终端结构设计和材料选用应考虑电磁兼容、抗干扰、散热等功效，后罩应采用金属结构。(√)</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视频安防监控系统中，尺寸≥22吋、&lt;46吋的显示终端亮度及对比度应符合：亮度≥450cd/m2，对比度≥1000∶1。(√)</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报警控制器备用电池为易耗设备，使用年限为1年。(×)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住宅小区巡更系统采集器配置数应≥2。(√)</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视频安防监控系统对出入口图像的验收要求：须能辨别人的体貌特征。(×)</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只有具备图像在前端采集后经压缩、封包、处理，具有符合TCP/IP特征，传输数字信号的视频安防监控系统才能称为数字视频安防监控系统。(×)</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为支持1080P显示,只能使用显示终端的HDMI接口。(×)</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网络型数字视频安防监控系统网络交换层不应超过三级；不应采用桌面型网络交换设备。(√)</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根据《安全防范工程程序与要求》（GA/T75-1994），安全防范工程按照风险等级和相应防护级别分成三级。(√)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由SDI摄像机等相关设备组成的数字视频安防监控系统，属于非网络型范畴。(√)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网络型数字视频安防监控系统，一级交换机所有端口带宽应≥100M，二级交换机每个接入端口带宽应≥1000M。(√)</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数字视频安防监控系统传输构成模式可分为网络型数字视频安防监控系统和非网络型数字视频安防监控系统。(√)</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由于编码没有单独的技术要求、标准，因此编码器技防办不独立抽封样，因此无法出具型式检验报告，只有选用综合型硬盘录像机才可使用(×)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金融营业网点的安全技术防范设施主要由视频监控系统、报警系统和出入口管理系统等组成。(√)</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网络型数字视频安防监控系统网络交换层不应超过三级；不应采用桌面型网络交换设备。(√)</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在住宅小区单元门厅出入口，为了能使摄像机在夜间获取清晰图像，在摄像机监视同方向安装照度足以满足摄像机获取图像的声控辅助照明灯。(×)</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网络型数字视频安防监控系统，应对系统中所有接入设备的网络端口予以管理和绑定。(√)</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在本市数字视频安防监控系统中，出入口、重要场合必须配置清晰度不小于D1,存储时间不小于6小时摄像机本地存储介质。(√)</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为保证网络型数字视频安防监控系统的可靠性，系统所依赖的网络系统必须采用物理隔离的专用网络。(×)</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目前建筑物受多种因素限制，较多采用建筑物基础钢筋网作为综合接地网。(√)</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在PLC的顺序控制程序中采用步进指令方式编程，有程序不能修改的优点。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能流在梯形图中只能作单方向流动，从左向右流动，层次的改变只能先上后下。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FX系列PLC输出继电器是用程序驱动的。    (</w:t>
      </w:r>
      <w:r>
        <w:rPr>
          <w:rFonts w:hint="eastAsia" w:asciiTheme="minorEastAsia" w:hAnsiTheme="minorEastAsia" w:eastAsiaTheme="minorEastAsia" w:cstheme="minorEastAsia"/>
          <w:b w:val="0"/>
          <w:bCs/>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在FX系列PLC的编程指令中，STL是基本指令。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步进顺控的编程原则是先进行负载驱动处理，然后进行状态转移处理。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在STL和RET指令之间不能使用MC／MCR指令。    (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FX系列PLC的所有功能指令都能为脉冲执行型指令。    </w:t>
      </w:r>
      <w:r>
        <w:rPr>
          <w:rFonts w:hint="eastAsia" w:asciiTheme="minorEastAsia" w:hAnsiTheme="minorEastAsia" w:eastAsiaTheme="minorEastAsia" w:cstheme="minorEastAsia"/>
          <w:b w:val="0"/>
          <w:bCs w:val="0"/>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在FX系列PLc功能指令中，附有符号D表示处理32位数据。   </w:t>
      </w:r>
      <w:r>
        <w:rPr>
          <w:rFonts w:hint="eastAsia" w:asciiTheme="minorEastAsia" w:hAnsiTheme="minorEastAsia" w:eastAsiaTheme="minorEastAsia" w:cstheme="minorEastAsia"/>
          <w:b w:val="0"/>
          <w:bCs w:val="0"/>
          <w:color w:val="auto"/>
          <w:sz w:val="21"/>
          <w:szCs w:val="21"/>
          <w:highlight w:val="none"/>
        </w:rPr>
        <w:t xml:space="preserve">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PLC中的功能指令主要是指用于数据的传送、运算、变换、程序控制等功能的指令。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变址寄存器V、Z只能用于在传送、比较类指令中用来修改操作对象的元件号。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在FX系列PLC中，均可应用触点比较指令。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可编程控制器的开关量输人／输出总点数是计算所需内存储器容量的重要根据。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PLC扩展单元中，A／D转换模块的功能是数字量转换为模拟量。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在深度负反馈条件下，串联负反馈放大电路的输入电压与反馈电压近似相等。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在运算电路中，集成运算放大器的反相输入端均为虚地。    (×)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运算放大器组成的反相比例放大电路，其反相输入端与同相输入端的电位近似相等。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比较器的输出电压可以是电源电压范围内的任意值。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在输入电压从足够低逐渐增大到足够高的过程中，电平比较器和滞回比较器的输出电压均只跃变一次。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BCD码就是二一十进制编码。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卡诺图是真值表的另外一种排列方法。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三态门的第三种输出状态是高阻状态。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TTL集成门电路与CMOS集成门电路的静态功耗差不多。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组合逻辑电路的功能特点是：任意时刻的输出只取决于该时刻的输人，而与电路的过去状态无关。(√)</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在组合逻辑电路中，门电路存在反馈线。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凡是称为触发器的电路都具有记忆功能。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JK触发器都是下降沿触发的，D触发器都是上升沿触发的。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移位寄存器除具有寄存器的功能外，还可将数码移位。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CC40194是一个4位双向通用移位寄存器。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计数脉冲引至所有触发器的CP端，使应翻转的触发器同时翻转，称同步计数器。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扭环形计数器中，其反馈到移位寄存器的串行输入端．D</w:t>
      </w:r>
      <w:r>
        <w:rPr>
          <w:rFonts w:hint="eastAsia" w:asciiTheme="minorEastAsia" w:hAnsiTheme="minorEastAsia" w:eastAsiaTheme="minorEastAsia" w:cstheme="minorEastAsia"/>
          <w:color w:val="auto"/>
          <w:sz w:val="21"/>
          <w:szCs w:val="21"/>
          <w:highlight w:val="none"/>
          <w:vertAlign w:val="subscript"/>
        </w:rPr>
        <w:t>n--1</w:t>
      </w:r>
      <w:r>
        <w:rPr>
          <w:rFonts w:hint="eastAsia" w:asciiTheme="minorEastAsia" w:hAnsiTheme="minorEastAsia" w:eastAsiaTheme="minorEastAsia" w:cstheme="minorEastAsia"/>
          <w:color w:val="auto"/>
          <w:sz w:val="21"/>
          <w:szCs w:val="21"/>
          <w:highlight w:val="none"/>
        </w:rPr>
        <w:t xml:space="preserve"> 的信号不是取自Q</w:t>
      </w:r>
      <w:r>
        <w:rPr>
          <w:rFonts w:hint="eastAsia" w:asciiTheme="minorEastAsia" w:hAnsiTheme="minorEastAsia" w:eastAsiaTheme="minorEastAsia" w:cstheme="minorEastAsia"/>
          <w:color w:val="auto"/>
          <w:sz w:val="21"/>
          <w:szCs w:val="21"/>
          <w:highlight w:val="none"/>
          <w:vertAlign w:val="subscript"/>
        </w:rPr>
        <w:t>0</w:t>
      </w:r>
      <w:r>
        <w:rPr>
          <w:rFonts w:hint="eastAsia" w:asciiTheme="minorEastAsia" w:hAnsiTheme="minorEastAsia" w:eastAsiaTheme="minorEastAsia" w:cstheme="minorEastAsia"/>
          <w:color w:val="auto"/>
          <w:sz w:val="21"/>
          <w:szCs w:val="21"/>
          <w:highlight w:val="none"/>
        </w:rPr>
        <w:t>而是取</w:t>
      </w:r>
      <w:r>
        <w:rPr>
          <w:rFonts w:hint="eastAsia" w:asciiTheme="minorEastAsia" w:hAnsiTheme="minorEastAsia" w:eastAsiaTheme="minorEastAsia" w:cstheme="minorEastAsia"/>
          <w:color w:val="auto"/>
          <w:position w:val="-12"/>
          <w:sz w:val="21"/>
          <w:szCs w:val="21"/>
          <w:highlight w:val="none"/>
        </w:rPr>
        <w:object>
          <v:shape id="_x0000_i1048" o:spt="75" type="#_x0000_t75" style="height:20.1pt;width:16.75pt;" o:ole="t" filled="f" o:preferrelative="t" stroked="f" coordsize="21600,21600">
            <v:path/>
            <v:fill on="f" focussize="0,0"/>
            <v:stroke on="f" joinstyle="miter"/>
            <v:imagedata r:id="rId48" o:title=""/>
            <o:lock v:ext="edit" aspectratio="t"/>
            <w10:wrap type="none"/>
            <w10:anchorlock/>
          </v:shape>
          <o:OLEObject Type="Embed" ProgID="Equation.3" ShapeID="_x0000_i1048" DrawAspect="Content" ObjectID="_1468075748" r:id="rId47">
            <o:LockedField>false</o:LockedField>
          </o:OLEObject>
        </w:object>
      </w:r>
      <w:r>
        <w:rPr>
          <w:rFonts w:hint="eastAsia" w:asciiTheme="minorEastAsia" w:hAnsiTheme="minorEastAsia" w:eastAsiaTheme="minorEastAsia" w:cstheme="minorEastAsia"/>
          <w:color w:val="auto"/>
          <w:sz w:val="21"/>
          <w:szCs w:val="21"/>
          <w:highlight w:val="none"/>
        </w:rPr>
        <w:t>。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555定时器可以用外接控制电压来改变翻转电平。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石英晶体多谐振荡器的输出频率可以方便地进行调节。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晶闸管的导通条件是阳极和控制极上都加上电压。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GTO、GTR、IGBT均属于全控型器件。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IGBT是电压型驱动的全控型开关器件。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三相半波可控整流电路，变压器次级相电压为200 V，带大电感负载，无续流二极管，当</w:t>
      </w:r>
      <w:r>
        <w:rPr>
          <w:rFonts w:hint="eastAsia" w:asciiTheme="minorEastAsia" w:hAnsiTheme="minorEastAsia" w:eastAsiaTheme="minorEastAsia" w:cstheme="minorEastAsia"/>
          <w:color w:val="auto"/>
          <w:position w:val="-6"/>
          <w:sz w:val="21"/>
          <w:szCs w:val="21"/>
          <w:highlight w:val="none"/>
        </w:rPr>
        <w:object>
          <v:shape id="_x0000_i1049" o:spt="75" type="#_x0000_t75" style="height:10.9pt;width:11.7pt;" o:ole="t" filled="f" o:preferrelative="t" stroked="f" coordsize="21600,21600">
            <v:path/>
            <v:fill on="f" focussize="0,0"/>
            <v:stroke on="f" joinstyle="miter"/>
            <v:imagedata r:id="rId34" o:title=""/>
            <o:lock v:ext="edit" aspectratio="t"/>
            <w10:wrap type="none"/>
            <w10:anchorlock/>
          </v:shape>
          <o:OLEObject Type="Embed" ProgID="Equation.3" ShapeID="_x0000_i1049" DrawAspect="Content" ObjectID="_1468075749" r:id="rId49">
            <o:LockedField>false</o:LockedField>
          </o:OLEObject>
        </w:object>
      </w:r>
      <w:r>
        <w:rPr>
          <w:rFonts w:hint="eastAsia" w:asciiTheme="minorEastAsia" w:hAnsiTheme="minorEastAsia" w:eastAsiaTheme="minorEastAsia" w:cstheme="minorEastAsia"/>
          <w:color w:val="auto"/>
          <w:sz w:val="21"/>
          <w:szCs w:val="21"/>
          <w:highlight w:val="none"/>
        </w:rPr>
        <w:t>= 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时的输出电压为117 V。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带平衡电抗器的双反星形可控整流电路带电感负载时，任何时刻都有两个晶闸管同时导通。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整流电路中电压波形出现缺口是由于变压器存在漏抗。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相控整流电路对直流负载来说是一个带内阻的可变直流电源。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可控整流电路中用快速熔断器对晶闸管进行保护，若快速熔断器的额定电流为I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，晶闸管的额定电流为I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，流过晶闸管电流的有效值为I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，则应按1.57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&lt; 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&lt;I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的关系来选择快速熔断器。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自动控制就是应用控制装置使控制对象如机器、设备、生产过程等自动地按照预定的规律变化或运行。(√)</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在生产过程中，如温度、压力控制，当被控量要求维持在某一值时，就要采用定值控制系统。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直流调速系统中，给定控制信号作用下的动态性能指标(即跟随性能指标)有上升时间、超调量及调节时间等。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对积分调节器来说，当输入电压为零时，输出电压保持在输人电压为零前的那个瞬间的输出值。(√)</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在转速负反馈系统中，若要使开环和闭环系统的理想空载转速相同，则闭环时给定电压要比开环时给定电压相应地提高：t~K倍。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采用PI调节器的转速负反馈无静差直流调速系统负载变化时系统调节过程开始和中间阶段，比例调节起主要作用。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转速电流双闭环调速系统在突加负载时，转速调节器和电流调节器两者均参与调节作用，但转速调节器ASR处于主导作用。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在电枢反并联可逆系统中，当电动机反向制动时，正向晶闸管变流器的控制角a&gt;90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处于逆变状态。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在逻辑无环流可逆系统中，当转矩极性信号改变极性时，若零电流检测器发出零电流信号，可以立即封锁原工作组，开放另一组。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全数字调速系统的应用灵活性、性能指标和可靠性优于模拟控制调速系统。(√)</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交流变频调速基频以下属于恒功率调速。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变频调速中交一直一交变频器一般由整流器、滤波器、逆变器等部分组成。(√)</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电压型逆变器采用大电容滤波，从直流输出端看电源具有低阻抗，类似于电压源，逆变器输出电压为矩形波。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通用变频器的规格指标中最大适配电动机的容量，一般是以6极异步电动机为对象。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变频器所采用的制动方式一般有能耗制动、回馈制动、失电制动等几种。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要改变直流电动机的转向，可以同时改变电枢电压和励磁电压的极性。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通用变频器的频率给定方式有数字面板给定方式、模拟量给定方式、多段速(固定频率)给定方式、通信给定方式等。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通用变频器安装在电气控制柜内时，变频器应水平安装，变频器之间有足够距离以便于通风散热。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步进电动机功率驱动单元有单电压驱动、双电压驱动、高低压驱动等类型驱动电路。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在低压配电接地系统中，根据中性线与保护地线是否合并，分为TN-S、TN-</w:t>
      </w:r>
      <w:r>
        <w:rPr>
          <w:rFonts w:hint="eastAsia" w:asciiTheme="minorEastAsia" w:hAnsiTheme="minorEastAsia" w:eastAsiaTheme="minorEastAsia" w:cstheme="minorEastAsia"/>
          <w:b w:val="0"/>
          <w:bCs/>
          <w:color w:val="auto"/>
          <w:sz w:val="21"/>
          <w:szCs w:val="21"/>
          <w:highlight w:val="none"/>
          <w:lang w:eastAsia="zh-CN"/>
        </w:rPr>
        <w:t>C.</w:t>
      </w:r>
      <w:r>
        <w:rPr>
          <w:rFonts w:hint="eastAsia" w:asciiTheme="minorEastAsia" w:hAnsiTheme="minorEastAsia" w:eastAsiaTheme="minorEastAsia" w:cstheme="minorEastAsia"/>
          <w:b w:val="0"/>
          <w:bCs/>
          <w:color w:val="auto"/>
          <w:sz w:val="21"/>
          <w:szCs w:val="21"/>
          <w:highlight w:val="none"/>
        </w:rPr>
        <w:t xml:space="preserve">TN-C-S三个系统，其中TN-S系统的中性线（N线）和保护地线（PE线）是合在一起的。（×）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功率因数补偿控制器应采用等容量投切的工作顺序为先投先切，后投后切，并具有防止反复投切的功能。（√）</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不同回路的交流与直流的电线，不能穿于同一导管内；同一交流回路的电线应穿于同一金属导管内，且管内电线不得有接头。（√）</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非镀锌电缆桥架间连接板的两端跨接铜芯接地线，接地线最小允许截面积不小于2mm</w:t>
      </w:r>
      <w:r>
        <w:rPr>
          <w:rFonts w:hint="eastAsia" w:asciiTheme="minorEastAsia" w:hAnsiTheme="minorEastAsia" w:eastAsiaTheme="minorEastAsia" w:cstheme="minorEastAsia"/>
          <w:color w:val="auto"/>
          <w:sz w:val="21"/>
          <w:szCs w:val="21"/>
          <w:highlight w:val="none"/>
          <w:vertAlign w:val="superscript"/>
        </w:rPr>
        <w:t>2</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建筑物顶部的避雷针、避雷带等必须与顶部外露的其他金属物体连成一个整体的电气通路，且与避雷引下线连接可靠。（√）</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高压开关柜的母线相序标志应正确、清晰，我们面对开关柜，从右到左母线的顺序应分别是</w:t>
      </w:r>
      <w:r>
        <w:rPr>
          <w:rFonts w:hint="eastAsia" w:asciiTheme="minorEastAsia" w:hAnsiTheme="minorEastAsia" w:eastAsiaTheme="minorEastAsia" w:cstheme="minorEastAsia"/>
          <w:color w:val="auto"/>
          <w:sz w:val="21"/>
          <w:szCs w:val="21"/>
          <w:highlight w:val="none"/>
          <w:lang w:eastAsia="zh-CN"/>
        </w:rPr>
        <w:t>A.B.</w:t>
      </w:r>
      <w:r>
        <w:rPr>
          <w:rFonts w:hint="eastAsia" w:asciiTheme="minorEastAsia" w:hAnsiTheme="minorEastAsia" w:eastAsiaTheme="minorEastAsia" w:cstheme="minorEastAsia"/>
          <w:color w:val="auto"/>
          <w:sz w:val="21"/>
          <w:szCs w:val="21"/>
          <w:highlight w:val="none"/>
        </w:rPr>
        <w:t>C。（×）</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火灾自动报警系统主电源可以采用剩余电流动作保护和过负荷保护装置保护。</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消防水泵的控制应能手动启停和自动启停。</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火灾自动报警系统因经营控制成本需要，可以中断正常运行停止使用。</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699200" behindDoc="0" locked="0" layoutInCell="1" hidden="1" allowOverlap="1">
                <wp:simplePos x="0" y="0"/>
                <wp:positionH relativeFrom="column">
                  <wp:posOffset>853440</wp:posOffset>
                </wp:positionH>
                <wp:positionV relativeFrom="paragraph">
                  <wp:posOffset>490220</wp:posOffset>
                </wp:positionV>
                <wp:extent cx="413385" cy="0"/>
                <wp:effectExtent l="0" t="0" r="0" b="0"/>
                <wp:wrapNone/>
                <wp:docPr id="88" name="直接连接符 88" hidden="1"/>
                <wp:cNvGraphicFramePr/>
                <a:graphic xmlns:a="http://schemas.openxmlformats.org/drawingml/2006/main">
                  <a:graphicData uri="http://schemas.microsoft.com/office/word/2010/wordprocessingShape">
                    <wps:wsp>
                      <wps:cNvCnPr/>
                      <wps:spPr>
                        <a:xfrm>
                          <a:off x="0" y="0"/>
                          <a:ext cx="41338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7.2pt;margin-top:38.6pt;height:0pt;width:32.55pt;visibility:hidden;z-index:251699200;mso-width-relative:page;mso-height-relative:page;" filled="f" stroked="t" coordsize="21600,21600" o:gfxdata="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FORgdcAAAAJAQAADwAAAAAAAAABACAAAAAiAAAAZHJzL2Rvd25yZXYueG1s&#10;UEsBAhQAFAAAAAgAh07iQPXai/b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发电机本体和机械部分的外露可导电部分应分别与保护导体可靠连接，并应有标识。</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柴油发电机馈电线路连接后，两端的相序可以与原供电系统的相序不一致。</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数字视频安防监控系统，就是网络视频安防监控系统。(×)</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视频安防监控系统高清摄像机所选用的镜头清晰度只要等于摄像机的清晰度即可。(×)</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视频安防监控系统对出入口图像的验收要求：须能辨别人的体貌特征。(×)</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周界报警系统的防区划分，应有利于报警时准确定位。各防区的最大距离应≤70m。(×)</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系统图像存储容量的测算应与数字录像设备的检测报告标称的码流相一致。(×)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电子巡查系统当发生漏巡查或未按规定时限巡查时，系统终端应有报警功能。(√)</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网络摄像机的编码码流应以检测报告中的实测码流为准。(√)</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入侵报警系统的漏报率和误报率应符合工程合同的要求。(×)</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镜头选择应根据目标物的大小及摄像机成像靶面的大小来选择镜头焦距的尺寸。(√)</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报警控制器备用电池为易耗设备，使用年限为1年。(×)</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数字视频安防监控系统中，流媒体服务器具有支持多用户访问和高效的网络带宽利用功能，在选用综合类数字录像设备时是必配组件。(×)</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数字视频安防监控系统经由有线传输时，前端设备与用户终端设备间端到端的信息延迟时间应满足2s的要求。(×)</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入侵报警系统的漏报率和误报率应符合工程合同的要求。(×)</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安防监控系统因涉及安全及隐私等因素，应关闭控制接口，确保系统的安全性。(×)</w:t>
      </w:r>
    </w:p>
    <w:p>
      <w:pPr>
        <w:keepNext w:val="0"/>
        <w:keepLines w:val="0"/>
        <w:pageBreakBefore w:val="0"/>
        <w:widowControl w:val="0"/>
        <w:numPr>
          <w:ilvl w:val="0"/>
          <w:numId w:val="13"/>
        </w:numPr>
        <w:kinsoku/>
        <w:wordWrap/>
        <w:overflowPunct/>
        <w:topLinePunct w:val="0"/>
        <w:autoSpaceDE/>
        <w:autoSpaceDN/>
        <w:bidi w:val="0"/>
        <w:adjustRightInd/>
        <w:snapToGrid/>
        <w:spacing w:after="160" w:line="360" w:lineRule="exact"/>
        <w:ind w:left="425" w:leftChars="0" w:hanging="425"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数字视频安防监控系统图像信息存储时间应≥30天。(×)</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可编程控制器的输人端可与机械系统上的触点开关、接近开关、传感器等直接连接。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PLC采用了典型的计算机结构，主要是由CPU、RAM、ROM和专门设计的输入输出接口电路等组成。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PIC步进指令中的每个状态器都需具备驱动有关负载、指定转移目标、指定转移条件三要素。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功能指令的操作数可分为源操作数、目标操作数和其他操作数。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PLC硬件接线不包括控制柜与编程器之间的接线。    (</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color w:val="auto"/>
          <w:sz w:val="21"/>
          <w:szCs w:val="21"/>
          <w:highlight w:val="none"/>
        </w:rPr>
        <w:t>)</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若反馈信号使净输入信号增大、因而输出信号也增大，这种反馈称为正反馈。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把输出电压短路后，如果反馈仍存在，则此反馈是电流反馈。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要求放大电路带负载能力强、输入电阻高，应引入电流串联负反馈。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交流负反馈不仅能稳定取样对象，而且能提高输入电阻。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放大电路中上限频率与下限频率之间的频率范围称为放大电路的通频带。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整流二极管、晶闸管、双向晶闸管及可关断晶闸管均属半控型器件。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将万用表置于R×l kΩ或R×10 kΩ挡，测量晶闸管阳极和阴极之间的正反向阻值时，原则上其值越大越好。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三相半波可控整流电路带阻性负载时，若触发脉冲(单窄脉冲)加于自然换相点之前，则输出电压波形将出现缺相现象。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电枢反并联配合控制有环流可逆系统，当电动机正向运行时，正组晶闸管变流器处于整流工作状态，反组晶闸管变流器处于逆变工作状态。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闭环控制系统输出量不反送到输入端参与控制。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偏差量是由控制量和反馈量比较，由比较元件产生的。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比例调节器(P调节器)一般采用反相输入，输出电压和输人电压是反相关系。(√)</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调速系统中采用两个交流电流互感器组成电流检测装置时，两个交流电流互感器一般采用V形接法。(√)</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转速、电流双闭环调速系统，在突加给定电压启动过程中第一、二阶段，转速调节器处于饱和状态。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交一直一交变频器按中间回路对无功能量处理方式的不同可分为电压型、电抗型等。 (×)</w:t>
      </w:r>
    </w:p>
    <w:p>
      <w:pPr>
        <w:keepNext w:val="0"/>
        <w:keepLines w:val="0"/>
        <w:pageBreakBefore w:val="0"/>
        <w:numPr>
          <w:ilvl w:val="0"/>
          <w:numId w:val="13"/>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步进电动机是一种把脉冲信号转变成直线位移或角位移的元件。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lang w:val="en-US" w:eastAsia="zh-CN"/>
        </w:rPr>
        <w:t>220</w:t>
      </w:r>
      <w:r>
        <w:rPr>
          <w:rFonts w:hint="eastAsia" w:asciiTheme="minorEastAsia" w:hAnsiTheme="minorEastAsia" w:eastAsia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电路中触头的串联关系可用逻辑与，即逻辑乘(·)的关系表达；触头的并联关系可用逻辑或，即逻辑加(+)的关系表达。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221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晶闸管一电动机系统与发电机一电动机系统相比较，具有响应快、能耗低、噪声小及晶闸管过电压、过载能力强等许多优点。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222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异步电动机变压变频调速系统中，调速时须同时调节定子电源的电压和频率。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2</w:t>
      </w:r>
      <w:r>
        <w:rPr>
          <w:rFonts w:hint="eastAsia" w:asciiTheme="minorEastAsia" w:hAnsiTheme="minorEastAsia" w:eastAsiaTheme="minorEastAsia" w:cstheme="minorEastAsia"/>
          <w:color w:val="auto"/>
          <w:sz w:val="21"/>
          <w:szCs w:val="21"/>
          <w:highlight w:val="none"/>
          <w:lang w:val="en-US" w:eastAsia="zh-CN"/>
        </w:rPr>
        <w:t>23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变频调速系统中对输出电压的控制方式一般可分为PWM、PLM控制。    (×)</w:t>
      </w:r>
    </w:p>
    <w:p>
      <w:pPr>
        <w:keepNext w:val="0"/>
        <w:keepLines w:val="0"/>
        <w:pageBreakBefore w:val="0"/>
        <w:tabs>
          <w:tab w:val="left" w:pos="420"/>
        </w:tabs>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2</w:t>
      </w:r>
      <w:r>
        <w:rPr>
          <w:rFonts w:hint="eastAsia" w:asciiTheme="minorEastAsia" w:hAnsiTheme="minorEastAsia" w:eastAsiaTheme="minorEastAsia" w:cstheme="minorEastAsia"/>
          <w:color w:val="auto"/>
          <w:sz w:val="21"/>
          <w:szCs w:val="21"/>
          <w:highlight w:val="none"/>
          <w:lang w:val="en-US" w:eastAsia="zh-CN"/>
        </w:rPr>
        <w:t>24</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在SPWM脉宽调制的逆变器中，改变参考信号(调制波)iE弦波的幅值和频率就可以调节逆变器输出基波交流电压的大小和频率。    (√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22</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通用变频器的逆变电路中功率开关管现在一般采用IGBT模块。    (√)</w:t>
      </w:r>
    </w:p>
    <w:p>
      <w:pPr>
        <w:keepNext w:val="0"/>
        <w:keepLines w:val="0"/>
        <w:pageBreakBefore w:val="0"/>
        <w:kinsoku/>
        <w:wordWrap/>
        <w:overflowPunct/>
        <w:topLinePunct w:val="0"/>
        <w:autoSpaceDE/>
        <w:autoSpaceDN/>
        <w:bidi w:val="0"/>
        <w:spacing w:after="0"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226</w:t>
      </w:r>
      <w:r>
        <w:rPr>
          <w:rFonts w:hint="eastAsia" w:ascii="宋体" w:hAnsi="宋体" w:eastAsia="宋体" w:cs="宋体"/>
          <w:color w:val="auto"/>
          <w:sz w:val="21"/>
          <w:szCs w:val="21"/>
          <w:highlight w:val="none"/>
          <w:lang w:eastAsia="zh-CN"/>
        </w:rPr>
        <w:t>．从电容定义式C=Q/U知，当Q=0时，电容量必等于零。                   （  ×  ）</w:t>
      </w:r>
    </w:p>
    <w:p>
      <w:pPr>
        <w:keepNext w:val="0"/>
        <w:keepLines w:val="0"/>
        <w:pageBreakBefore w:val="0"/>
        <w:kinsoku/>
        <w:wordWrap/>
        <w:overflowPunct/>
        <w:topLinePunct w:val="0"/>
        <w:autoSpaceDE/>
        <w:autoSpaceDN/>
        <w:bidi w:val="0"/>
        <w:spacing w:after="0"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lang w:val="en-US" w:eastAsia="zh-CN"/>
        </w:rPr>
        <w:t>27</w:t>
      </w:r>
      <w:r>
        <w:rPr>
          <w:rFonts w:hint="eastAsia" w:ascii="宋体" w:hAnsi="宋体" w:eastAsia="宋体" w:cs="宋体"/>
          <w:color w:val="auto"/>
          <w:sz w:val="21"/>
          <w:szCs w:val="21"/>
          <w:highlight w:val="none"/>
          <w:lang w:eastAsia="zh-CN"/>
        </w:rPr>
        <w:t>．射极输出器的电压放大倍数近似等于1，但输出电阻大，输入电阻小。       （  ×  ）</w:t>
      </w:r>
    </w:p>
    <w:p>
      <w:pPr>
        <w:keepNext w:val="0"/>
        <w:keepLines w:val="0"/>
        <w:pageBreakBefore w:val="0"/>
        <w:kinsoku/>
        <w:wordWrap/>
        <w:overflowPunct/>
        <w:topLinePunct w:val="0"/>
        <w:autoSpaceDE/>
        <w:autoSpaceDN/>
        <w:bidi w:val="0"/>
        <w:spacing w:after="0"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228</w:t>
      </w:r>
      <w:r>
        <w:rPr>
          <w:rFonts w:hint="eastAsia" w:ascii="宋体" w:hAnsi="宋体" w:eastAsia="宋体" w:cs="宋体"/>
          <w:color w:val="auto"/>
          <w:sz w:val="21"/>
          <w:szCs w:val="21"/>
          <w:highlight w:val="none"/>
          <w:lang w:eastAsia="zh-CN"/>
        </w:rPr>
        <w:t>．Y</w:t>
      </w:r>
      <w:r>
        <w:rPr>
          <w:rFonts w:hint="eastAsia" w:ascii="宋体" w:hAnsi="宋体" w:eastAsia="宋体" w:cs="宋体"/>
          <w:color w:val="auto"/>
          <w:sz w:val="21"/>
          <w:szCs w:val="21"/>
          <w:highlight w:val="none"/>
          <w:vertAlign w:val="subscript"/>
          <w:lang w:eastAsia="zh-CN"/>
        </w:rPr>
        <w:t>0</w:t>
      </w:r>
      <w:r>
        <w:rPr>
          <w:rFonts w:hint="eastAsia" w:ascii="宋体" w:hAnsi="宋体" w:eastAsia="宋体" w:cs="宋体"/>
          <w:color w:val="auto"/>
          <w:sz w:val="21"/>
          <w:szCs w:val="21"/>
          <w:highlight w:val="none"/>
          <w:lang w:eastAsia="zh-CN"/>
        </w:rPr>
        <w:t>/Δ-11连接的三相变压器用在高压侧需要中性点接地的110kV以上高压电力网中。（√  ）</w:t>
      </w:r>
    </w:p>
    <w:p>
      <w:pPr>
        <w:keepNext w:val="0"/>
        <w:keepLines w:val="0"/>
        <w:pageBreakBefore w:val="0"/>
        <w:kinsoku/>
        <w:wordWrap/>
        <w:overflowPunct/>
        <w:topLinePunct w:val="0"/>
        <w:autoSpaceDE/>
        <w:autoSpaceDN/>
        <w:bidi w:val="0"/>
        <w:spacing w:after="0"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229</w:t>
      </w:r>
      <w:r>
        <w:rPr>
          <w:rFonts w:hint="eastAsia" w:ascii="宋体" w:hAnsi="宋体" w:eastAsia="宋体" w:cs="宋体"/>
          <w:color w:val="auto"/>
          <w:sz w:val="21"/>
          <w:szCs w:val="21"/>
          <w:highlight w:val="none"/>
          <w:lang w:eastAsia="zh-CN"/>
        </w:rPr>
        <w:t>．油断路器是依靠电弧本身能量产生的气流来熄灭电弧的。                  （ √   ）</w:t>
      </w:r>
    </w:p>
    <w:p>
      <w:pPr>
        <w:keepNext w:val="0"/>
        <w:keepLines w:val="0"/>
        <w:pageBreakBefore w:val="0"/>
        <w:kinsoku/>
        <w:wordWrap/>
        <w:overflowPunct/>
        <w:topLinePunct w:val="0"/>
        <w:autoSpaceDE/>
        <w:autoSpaceDN/>
        <w:bidi w:val="0"/>
        <w:spacing w:after="0"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230</w:t>
      </w:r>
      <w:r>
        <w:rPr>
          <w:rFonts w:hint="eastAsia" w:ascii="宋体" w:hAnsi="宋体" w:eastAsia="宋体" w:cs="宋体"/>
          <w:color w:val="auto"/>
          <w:sz w:val="21"/>
          <w:szCs w:val="21"/>
          <w:highlight w:val="none"/>
          <w:lang w:eastAsia="zh-CN"/>
        </w:rPr>
        <w:t>．少油开关中油的作用是灭弧。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231</w:t>
      </w:r>
      <w:r>
        <w:rPr>
          <w:rFonts w:hint="eastAsia" w:ascii="宋体" w:hAnsi="宋体" w:eastAsia="宋体" w:cs="宋体"/>
          <w:color w:val="auto"/>
          <w:sz w:val="21"/>
          <w:szCs w:val="21"/>
          <w:highlight w:val="none"/>
          <w:lang w:eastAsia="zh-CN"/>
        </w:rPr>
        <w:t>．变压器差动保护与瓦斯保护可以相互代替。        （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232</w:t>
      </w:r>
      <w:r>
        <w:rPr>
          <w:rFonts w:hint="eastAsia" w:ascii="宋体" w:hAnsi="宋体" w:eastAsia="宋体" w:cs="宋体"/>
          <w:color w:val="auto"/>
          <w:sz w:val="21"/>
          <w:szCs w:val="21"/>
          <w:highlight w:val="none"/>
          <w:lang w:eastAsia="zh-CN"/>
        </w:rPr>
        <w:t>．某工厂变压器容量为560kVA，电压为10/0.44kV，户外安装选用断流容量较大的RW4熔断器作保护。            （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233</w:t>
      </w:r>
      <w:r>
        <w:rPr>
          <w:rFonts w:hint="eastAsia" w:ascii="宋体" w:hAnsi="宋体" w:eastAsia="宋体" w:cs="宋体"/>
          <w:color w:val="auto"/>
          <w:sz w:val="21"/>
          <w:szCs w:val="21"/>
          <w:highlight w:val="none"/>
          <w:lang w:eastAsia="zh-CN"/>
        </w:rPr>
        <w:t>．三相异步电动机的转速取决于电源频率和磁极对数，与转差率无</w:t>
      </w:r>
      <w:r>
        <w:rPr>
          <w:rFonts w:hint="eastAsia" w:ascii="宋体" w:hAnsi="宋体" w:eastAsia="宋体" w:cs="宋体"/>
          <w:color w:val="auto"/>
          <w:sz w:val="21"/>
          <w:szCs w:val="21"/>
          <w:highlight w:val="none"/>
          <w:lang w:val="en-US" w:eastAsia="zh-CN"/>
        </w:rPr>
        <w:t>关</w:t>
      </w:r>
      <w:r>
        <w:rPr>
          <w:rFonts w:hint="eastAsia" w:ascii="宋体" w:hAnsi="宋体" w:eastAsia="宋体" w:cs="宋体"/>
          <w:color w:val="auto"/>
          <w:sz w:val="21"/>
          <w:szCs w:val="21"/>
          <w:highlight w:val="none"/>
          <w:lang w:eastAsia="zh-CN"/>
        </w:rPr>
        <w:t>（×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234</w:t>
      </w:r>
      <w:r>
        <w:rPr>
          <w:rFonts w:hint="eastAsia" w:ascii="宋体" w:hAnsi="宋体" w:eastAsia="宋体" w:cs="宋体"/>
          <w:color w:val="auto"/>
          <w:sz w:val="21"/>
          <w:szCs w:val="21"/>
          <w:highlight w:val="none"/>
          <w:lang w:eastAsia="zh-CN"/>
        </w:rPr>
        <w:t>．当电源电压一定时，变压器的铁损便决定于负载电流的大小和性质。（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235</w:t>
      </w:r>
      <w:r>
        <w:rPr>
          <w:rFonts w:hint="eastAsia" w:ascii="宋体" w:hAnsi="宋体" w:eastAsia="宋体" w:cs="宋体"/>
          <w:color w:val="auto"/>
          <w:sz w:val="21"/>
          <w:szCs w:val="21"/>
          <w:highlight w:val="none"/>
          <w:lang w:eastAsia="zh-CN"/>
        </w:rPr>
        <w:t>．用电磁系仪表测量直流不存在极性问题。         （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236</w:t>
      </w:r>
      <w:r>
        <w:rPr>
          <w:rFonts w:hint="eastAsia" w:ascii="宋体" w:hAnsi="宋体" w:eastAsia="宋体" w:cs="宋体"/>
          <w:color w:val="auto"/>
          <w:sz w:val="21"/>
          <w:szCs w:val="21"/>
          <w:highlight w:val="none"/>
          <w:lang w:eastAsia="zh-CN"/>
        </w:rPr>
        <w:t>．变压器的铁损包括涡流损耗和磁滞损耗。         （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237</w:t>
      </w:r>
      <w:r>
        <w:rPr>
          <w:rFonts w:hint="eastAsia" w:ascii="宋体" w:hAnsi="宋体" w:eastAsia="宋体" w:cs="宋体"/>
          <w:color w:val="auto"/>
          <w:sz w:val="21"/>
          <w:szCs w:val="21"/>
          <w:highlight w:val="none"/>
          <w:lang w:eastAsia="zh-CN"/>
        </w:rPr>
        <w:t>．在三相三线星形联接的电路中，不用中线是因为三相电流的瞬时值之和为零。（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238</w:t>
      </w:r>
      <w:r>
        <w:rPr>
          <w:rFonts w:hint="eastAsia" w:ascii="宋体" w:hAnsi="宋体" w:eastAsia="宋体" w:cs="宋体"/>
          <w:color w:val="auto"/>
          <w:sz w:val="21"/>
          <w:szCs w:val="21"/>
          <w:highlight w:val="none"/>
          <w:lang w:eastAsia="zh-CN"/>
        </w:rPr>
        <w:t>．串励直流电动机的负载转矩增加时，转速会自动下降。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239</w:t>
      </w:r>
      <w:r>
        <w:rPr>
          <w:rFonts w:hint="eastAsia" w:ascii="宋体" w:hAnsi="宋体" w:eastAsia="宋体" w:cs="宋体"/>
          <w:color w:val="auto"/>
          <w:sz w:val="21"/>
          <w:szCs w:val="21"/>
          <w:highlight w:val="none"/>
          <w:lang w:eastAsia="zh-CN"/>
        </w:rPr>
        <w:t>．同步电机的机械特性随着负载而改变。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  ）</w:t>
      </w:r>
    </w:p>
    <w:p>
      <w:pPr>
        <w:keepNext w:val="0"/>
        <w:keepLines w:val="0"/>
        <w:pageBreakBefore w:val="0"/>
        <w:kinsoku/>
        <w:wordWrap/>
        <w:overflowPunct/>
        <w:topLinePunct w:val="0"/>
        <w:autoSpaceDE/>
        <w:autoSpaceDN/>
        <w:bidi w:val="0"/>
        <w:spacing w:after="0"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240</w:t>
      </w:r>
      <w:r>
        <w:rPr>
          <w:rFonts w:hint="eastAsia" w:ascii="宋体" w:hAnsi="宋体" w:eastAsia="宋体" w:cs="宋体"/>
          <w:color w:val="auto"/>
          <w:sz w:val="21"/>
          <w:szCs w:val="21"/>
          <w:highlight w:val="none"/>
          <w:lang w:eastAsia="zh-CN"/>
        </w:rPr>
        <w:t>．直流高压试验包括直流耐压试验与汇深情厚谊电流试验，前者是试验绝缘介电强度，后者是检查绝缘状况。               （√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default"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三、多项选择题</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在STL指令后，(BCD )的双线圈是不允许的。</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A．不同时激活    B．同时激活    C．无须激活  D．随机激活    E．定时器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功能指令可分为16位指令和32位指令，其中32位指令用(ABCD )表示。</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A．DCMP    B．DMOV   C．DADD    D．DSUB    E．DZRST、</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传送指令MOV的目标操作元件可以是(ABDE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A．定时器    B．计数器    C．输入继电器  D．输出继电器    E．数据寄存器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PLC模拟调试中，当编程软件设置监控时，梯形图中可以监控(ABCDE ) 工作状态。</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A．X    B。 Y    C．T   D．C    E．M</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下列说法正确的是( ABD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A．带有负反馈放大电路的频带宽度BWF= (1+</w:t>
      </w:r>
      <w:r>
        <w:rPr>
          <w:rFonts w:hint="eastAsia" w:asciiTheme="minorEastAsia" w:hAnsiTheme="minorEastAsia" w:eastAsiaTheme="minorEastAsia" w:cstheme="minorEastAsia"/>
          <w:b w:val="0"/>
          <w:bCs/>
          <w:color w:val="auto"/>
          <w:position w:val="-4"/>
          <w:sz w:val="21"/>
          <w:szCs w:val="21"/>
          <w:highlight w:val="none"/>
        </w:rPr>
        <w:object>
          <v:shape id="_x0000_i1050" o:spt="75" type="#_x0000_t75" style="height:20.95pt;width:11.7pt;" o:ole="t" filled="f" o:preferrelative="t" stroked="f" coordsize="21600,21600">
            <v:path/>
            <v:fill on="f" focussize="0,0"/>
            <v:stroke on="f" joinstyle="miter"/>
            <v:imagedata r:id="rId51" o:title=""/>
            <o:lock v:ext="edit" aspectratio="t"/>
            <w10:wrap type="none"/>
            <w10:anchorlock/>
          </v:shape>
          <o:OLEObject Type="Embed" ProgID="Equation.3" ShapeID="_x0000_i1050" DrawAspect="Content" ObjectID="_1468075750" r:id="rId50">
            <o:LockedField>false</o:LockedField>
          </o:OLEObject>
        </w:object>
      </w:r>
      <w:r>
        <w:rPr>
          <w:rFonts w:hint="eastAsia" w:asciiTheme="minorEastAsia" w:hAnsiTheme="minorEastAsia" w:eastAsiaTheme="minorEastAsia" w:cstheme="minorEastAsia"/>
          <w:b w:val="0"/>
          <w:bCs/>
          <w:color w:val="auto"/>
          <w:position w:val="-4"/>
          <w:sz w:val="21"/>
          <w:szCs w:val="21"/>
          <w:highlight w:val="none"/>
        </w:rPr>
        <w:object>
          <v:shape id="_x0000_i1051" o:spt="75" type="#_x0000_t75" style="height:20.95pt;width:13.4pt;" o:ole="t" filled="f" o:preferrelative="t" stroked="f" coordsize="21600,21600">
            <v:path/>
            <v:fill on="f" focussize="0,0"/>
            <v:stroke on="f" joinstyle="miter"/>
            <v:imagedata r:id="rId53" o:title=""/>
            <o:lock v:ext="edit" aspectratio="t"/>
            <w10:wrap type="none"/>
            <w10:anchorlock/>
          </v:shape>
          <o:OLEObject Type="Embed" ProgID="Equation.3" ShapeID="_x0000_i1051" DrawAspect="Content" ObjectID="_1468075751" r:id="rId52">
            <o:LockedField>false</o:LockedField>
          </o:OLEObject>
        </w:object>
      </w:r>
      <w:r>
        <w:rPr>
          <w:rFonts w:hint="eastAsia" w:asciiTheme="minorEastAsia" w:hAnsiTheme="minorEastAsia" w:eastAsiaTheme="minorEastAsia" w:cstheme="minorEastAsia"/>
          <w:b w:val="0"/>
          <w:bCs/>
          <w:color w:val="auto"/>
          <w:sz w:val="21"/>
          <w:szCs w:val="21"/>
          <w:highlight w:val="none"/>
        </w:rPr>
        <w:t>)BW    B．BW= (ƒ</w:t>
      </w:r>
      <w:r>
        <w:rPr>
          <w:rFonts w:hint="eastAsia" w:asciiTheme="minorEastAsia" w:hAnsiTheme="minorEastAsia" w:eastAsiaTheme="minorEastAsia" w:cstheme="minorEastAsia"/>
          <w:b w:val="0"/>
          <w:bCs/>
          <w:color w:val="auto"/>
          <w:sz w:val="21"/>
          <w:szCs w:val="21"/>
          <w:highlight w:val="none"/>
          <w:vertAlign w:val="subscript"/>
        </w:rPr>
        <w:t>H</w:t>
      </w:r>
      <w:r>
        <w:rPr>
          <w:rFonts w:hint="eastAsia" w:asciiTheme="minorEastAsia" w:hAnsiTheme="minorEastAsia" w:eastAsiaTheme="minorEastAsia" w:cstheme="minorEastAsia"/>
          <w:b w:val="0"/>
          <w:bCs/>
          <w:color w:val="auto"/>
          <w:sz w:val="21"/>
          <w:szCs w:val="21"/>
          <w:highlight w:val="none"/>
        </w:rPr>
        <w:t>一ƒ</w:t>
      </w:r>
      <w:r>
        <w:rPr>
          <w:rFonts w:hint="eastAsia" w:asciiTheme="minorEastAsia" w:hAnsiTheme="minorEastAsia" w:eastAsiaTheme="minorEastAsia" w:cstheme="minorEastAsia"/>
          <w:b w:val="0"/>
          <w:bCs/>
          <w:color w:val="auto"/>
          <w:sz w:val="21"/>
          <w:szCs w:val="21"/>
          <w:highlight w:val="none"/>
          <w:vertAlign w:val="subscript"/>
        </w:rPr>
        <w:t>L</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lang w:eastAsia="zh-CN"/>
        </w:rPr>
      </w:pPr>
      <w:r>
        <w:rPr>
          <w:rFonts w:hint="eastAsia" w:asciiTheme="minorEastAsia" w:hAnsiTheme="minorEastAsia" w:eastAsiaTheme="minorEastAsia" w:cstheme="minorEastAsia"/>
          <w:b w:val="0"/>
          <w:bCs/>
          <w:color w:val="auto"/>
          <w:sz w:val="21"/>
          <w:szCs w:val="21"/>
          <w:highlight w:val="none"/>
        </w:rPr>
        <w:t>C．BW=(ƒ</w:t>
      </w:r>
      <w:r>
        <w:rPr>
          <w:rFonts w:hint="eastAsia" w:asciiTheme="minorEastAsia" w:hAnsiTheme="minorEastAsia" w:eastAsiaTheme="minorEastAsia" w:cstheme="minorEastAsia"/>
          <w:b w:val="0"/>
          <w:bCs/>
          <w:color w:val="auto"/>
          <w:sz w:val="21"/>
          <w:szCs w:val="21"/>
          <w:highlight w:val="none"/>
          <w:vertAlign w:val="subscript"/>
        </w:rPr>
        <w:t>H</w:t>
      </w:r>
      <w:r>
        <w:rPr>
          <w:rFonts w:hint="eastAsia" w:asciiTheme="minorEastAsia" w:hAnsiTheme="minorEastAsia" w:eastAsiaTheme="minorEastAsia" w:cstheme="minorEastAsia"/>
          <w:b w:val="0"/>
          <w:bCs/>
          <w:color w:val="auto"/>
          <w:sz w:val="21"/>
          <w:szCs w:val="21"/>
          <w:highlight w:val="none"/>
        </w:rPr>
        <w:t>+ƒ</w:t>
      </w:r>
      <w:r>
        <w:rPr>
          <w:rFonts w:hint="eastAsia" w:asciiTheme="minorEastAsia" w:hAnsiTheme="minorEastAsia" w:eastAsiaTheme="minorEastAsia" w:cstheme="minorEastAsia"/>
          <w:b w:val="0"/>
          <w:bCs/>
          <w:color w:val="auto"/>
          <w:sz w:val="21"/>
          <w:szCs w:val="21"/>
          <w:highlight w:val="none"/>
          <w:vertAlign w:val="subscript"/>
        </w:rPr>
        <w:t>L</w:t>
      </w:r>
      <w:r>
        <w:rPr>
          <w:rFonts w:hint="eastAsia" w:asciiTheme="minorEastAsia" w:hAnsiTheme="minorEastAsia" w:eastAsiaTheme="minorEastAsia" w:cstheme="minorEastAsia"/>
          <w:b w:val="0"/>
          <w:bCs/>
          <w:color w:val="auto"/>
          <w:sz w:val="21"/>
          <w:szCs w:val="21"/>
          <w:highlight w:val="none"/>
        </w:rPr>
        <w:t>)     D．(1+</w:t>
      </w:r>
      <w:r>
        <w:rPr>
          <w:rFonts w:hint="eastAsia" w:asciiTheme="minorEastAsia" w:hAnsiTheme="minorEastAsia" w:eastAsiaTheme="minorEastAsia" w:cstheme="minorEastAsia"/>
          <w:b w:val="0"/>
          <w:bCs/>
          <w:color w:val="auto"/>
          <w:position w:val="-4"/>
          <w:sz w:val="21"/>
          <w:szCs w:val="21"/>
          <w:highlight w:val="none"/>
        </w:rPr>
        <w:object>
          <v:shape id="_x0000_i1052" o:spt="75" type="#_x0000_t75" style="height:20.95pt;width:11.7pt;" o:ole="t" filled="f" o:preferrelative="t" stroked="f" coordsize="21600,21600">
            <v:path/>
            <v:fill on="f" focussize="0,0"/>
            <v:stroke on="f" joinstyle="miter"/>
            <v:imagedata r:id="rId51" o:title=""/>
            <o:lock v:ext="edit" aspectratio="t"/>
            <w10:wrap type="none"/>
            <w10:anchorlock/>
          </v:shape>
          <o:OLEObject Type="Embed" ProgID="Equation.3" ShapeID="_x0000_i1052" DrawAspect="Content" ObjectID="_1468075752" r:id="rId54">
            <o:LockedField>false</o:LockedField>
          </o:OLEObject>
        </w:object>
      </w:r>
      <w:r>
        <w:rPr>
          <w:rFonts w:hint="eastAsia" w:asciiTheme="minorEastAsia" w:hAnsiTheme="minorEastAsia" w:eastAsiaTheme="minorEastAsia" w:cstheme="minorEastAsia"/>
          <w:b w:val="0"/>
          <w:bCs/>
          <w:color w:val="auto"/>
          <w:position w:val="-4"/>
          <w:sz w:val="21"/>
          <w:szCs w:val="21"/>
          <w:highlight w:val="none"/>
        </w:rPr>
        <w:object>
          <v:shape id="_x0000_i1053" o:spt="75" type="#_x0000_t75" style="height:20.95pt;width:13.4pt;" o:ole="t" filled="f" o:preferrelative="t" stroked="f" coordsize="21600,21600">
            <v:path/>
            <v:fill on="f" focussize="0,0"/>
            <v:stroke on="f" joinstyle="miter"/>
            <v:imagedata r:id="rId53" o:title=""/>
            <o:lock v:ext="edit" aspectratio="t"/>
            <w10:wrap type="none"/>
            <w10:anchorlock/>
          </v:shape>
          <o:OLEObject Type="Embed" ProgID="Equation.3" ShapeID="_x0000_i1053" DrawAspect="Content" ObjectID="_1468075753" r:id="rId55">
            <o:LockedField>false</o:LockedField>
          </o:OLEObject>
        </w:object>
      </w:r>
      <w:r>
        <w:rPr>
          <w:rFonts w:hint="eastAsia" w:asciiTheme="minorEastAsia" w:hAnsiTheme="minorEastAsia" w:eastAsiaTheme="minorEastAsia" w:cstheme="minorEastAsia"/>
          <w:b w:val="0"/>
          <w:bCs/>
          <w:color w:val="auto"/>
          <w:sz w:val="21"/>
          <w:szCs w:val="21"/>
          <w:highlight w:val="none"/>
        </w:rPr>
        <w:t xml:space="preserve">)称为反馈深度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E．在放大电路中加了直流负反馈扩展了通频带</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电平比较器的主要特点有( BDE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A．抗干扰能力强    B．灵敏度高    C。灵敏度低    D．用做波形变换    E．抗干扰能力弱</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与模拟电路相比，数字电路主要的优点有( BCD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A．容易设计    B．通用性强    C．保密性好  D．抗干扰能力强    E．针对性强</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对于与非门来讲，其输入一输出关系为( BD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A．有l出0    B．有0出1    C．全1出1  D．全1出0    E．有1出1</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下列逻辑代数基本运算关系式中正确的是( ABD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A．A+A = A    B．A·A = A    C．A+0 = 0    D．A+1 = 1    E．A+A = 2A</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CD )式是四变量A，B，C，D的最小项。</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A．ABC    B．A+B+C+D    C．ABCD    D．，A／BCD    E．ABD</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OC门输出端的公共集电极电阻的大小必须选择恰当，因为．( AC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A．R</w:t>
      </w:r>
      <w:r>
        <w:rPr>
          <w:rFonts w:hint="eastAsia" w:asciiTheme="minorEastAsia" w:hAnsiTheme="minorEastAsia" w:eastAsiaTheme="minorEastAsia" w:cstheme="minorEastAsia"/>
          <w:color w:val="auto"/>
          <w:sz w:val="21"/>
          <w:szCs w:val="21"/>
          <w:highlight w:val="none"/>
          <w:vertAlign w:val="subscript"/>
        </w:rPr>
        <w:t xml:space="preserve">c  </w:t>
      </w:r>
      <w:r>
        <w:rPr>
          <w:rFonts w:hint="eastAsia" w:asciiTheme="minorEastAsia" w:hAnsiTheme="minorEastAsia" w:eastAsiaTheme="minorEastAsia" w:cstheme="minorEastAsia"/>
          <w:color w:val="auto"/>
          <w:sz w:val="21"/>
          <w:szCs w:val="21"/>
          <w:highlight w:val="none"/>
        </w:rPr>
        <w:t>过大则带拉电流负载时输出的高电平将会在R。上产生较大的压降</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B．R</w:t>
      </w:r>
      <w:r>
        <w:rPr>
          <w:rFonts w:hint="eastAsia" w:asciiTheme="minorEastAsia" w:hAnsiTheme="minorEastAsia" w:eastAsiaTheme="minorEastAsia" w:cstheme="minorEastAsia"/>
          <w:color w:val="auto"/>
          <w:sz w:val="21"/>
          <w:szCs w:val="21"/>
          <w:highlight w:val="none"/>
          <w:vertAlign w:val="subscript"/>
        </w:rPr>
        <w:t xml:space="preserve">c </w:t>
      </w:r>
      <w:r>
        <w:rPr>
          <w:rFonts w:hint="eastAsia" w:asciiTheme="minorEastAsia" w:hAnsiTheme="minorEastAsia" w:eastAsiaTheme="minorEastAsia" w:cstheme="minorEastAsia"/>
          <w:color w:val="auto"/>
          <w:sz w:val="21"/>
          <w:szCs w:val="21"/>
          <w:highlight w:val="none"/>
        </w:rPr>
        <w:t>过大则带拉电流负载时输出的低电平将会在R。上产生较大的压降</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C．R</w:t>
      </w:r>
      <w:r>
        <w:rPr>
          <w:rFonts w:hint="eastAsia" w:asciiTheme="minorEastAsia" w:hAnsiTheme="minorEastAsia" w:eastAsiaTheme="minorEastAsia" w:cstheme="minorEastAsia"/>
          <w:color w:val="auto"/>
          <w:sz w:val="21"/>
          <w:szCs w:val="21"/>
          <w:highlight w:val="none"/>
          <w:vertAlign w:val="subscript"/>
        </w:rPr>
        <w:t xml:space="preserve">c </w:t>
      </w:r>
      <w:r>
        <w:rPr>
          <w:rFonts w:hint="eastAsia" w:asciiTheme="minorEastAsia" w:hAnsiTheme="minorEastAsia" w:eastAsiaTheme="minorEastAsia" w:cstheme="minorEastAsia"/>
          <w:color w:val="auto"/>
          <w:sz w:val="21"/>
          <w:szCs w:val="21"/>
          <w:highlight w:val="none"/>
        </w:rPr>
        <w:t>过小则输出低电平时将会产生较大的灌电流</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D．R</w:t>
      </w:r>
      <w:r>
        <w:rPr>
          <w:rFonts w:hint="eastAsia" w:asciiTheme="minorEastAsia" w:hAnsiTheme="minorEastAsia" w:eastAsiaTheme="minorEastAsia" w:cstheme="minorEastAsia"/>
          <w:color w:val="auto"/>
          <w:sz w:val="21"/>
          <w:szCs w:val="21"/>
          <w:highlight w:val="none"/>
          <w:vertAlign w:val="subscript"/>
        </w:rPr>
        <w:t xml:space="preserve">c </w:t>
      </w:r>
      <w:r>
        <w:rPr>
          <w:rFonts w:hint="eastAsia" w:asciiTheme="minorEastAsia" w:hAnsiTheme="minorEastAsia" w:eastAsiaTheme="minorEastAsia" w:cstheme="minorEastAsia"/>
          <w:color w:val="auto"/>
          <w:sz w:val="21"/>
          <w:szCs w:val="21"/>
          <w:highlight w:val="none"/>
        </w:rPr>
        <w:t>过小则输出低电平时将会产生较小的灌电流</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E．R</w:t>
      </w:r>
      <w:r>
        <w:rPr>
          <w:rFonts w:hint="eastAsia" w:asciiTheme="minorEastAsia" w:hAnsiTheme="minorEastAsia" w:eastAsiaTheme="minorEastAsia" w:cstheme="minorEastAsia"/>
          <w:color w:val="auto"/>
          <w:sz w:val="21"/>
          <w:szCs w:val="21"/>
          <w:highlight w:val="none"/>
          <w:vertAlign w:val="subscript"/>
        </w:rPr>
        <w:t xml:space="preserve">c </w:t>
      </w:r>
      <w:r>
        <w:rPr>
          <w:rFonts w:hint="eastAsia" w:asciiTheme="minorEastAsia" w:hAnsiTheme="minorEastAsia" w:eastAsiaTheme="minorEastAsia" w:cstheme="minorEastAsia"/>
          <w:color w:val="auto"/>
          <w:sz w:val="21"/>
          <w:szCs w:val="21"/>
          <w:highlight w:val="none"/>
        </w:rPr>
        <w:t>很大则带拉电流负载时输出的低电平将会在R。上产生较大的压降</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CMOS非门在静态时，电路的一对管子V</w:t>
      </w:r>
      <w:r>
        <w:rPr>
          <w:rFonts w:hint="eastAsia" w:asciiTheme="minorEastAsia" w:hAnsiTheme="minorEastAsia" w:eastAsiaTheme="minorEastAsia" w:cstheme="minorEastAsia"/>
          <w:color w:val="auto"/>
          <w:sz w:val="21"/>
          <w:szCs w:val="21"/>
          <w:highlight w:val="none"/>
          <w:vertAlign w:val="subscript"/>
        </w:rPr>
        <w:t>N</w:t>
      </w:r>
      <w:r>
        <w:rPr>
          <w:rFonts w:hint="eastAsia" w:asciiTheme="minorEastAsia" w:hAnsiTheme="minorEastAsia" w:eastAsiaTheme="minorEastAsia" w:cstheme="minorEastAsia"/>
          <w:color w:val="auto"/>
          <w:sz w:val="21"/>
          <w:szCs w:val="21"/>
          <w:highlight w:val="none"/>
        </w:rPr>
        <w:t>和V</w:t>
      </w:r>
      <w:r>
        <w:rPr>
          <w:rFonts w:hint="eastAsia" w:asciiTheme="minorEastAsia" w:hAnsiTheme="minorEastAsia" w:eastAsiaTheme="minorEastAsia" w:cstheme="minorEastAsia"/>
          <w:color w:val="auto"/>
          <w:sz w:val="21"/>
          <w:szCs w:val="21"/>
          <w:highlight w:val="none"/>
          <w:vertAlign w:val="subscript"/>
        </w:rPr>
        <w:t>P</w:t>
      </w:r>
      <w:r>
        <w:rPr>
          <w:rFonts w:hint="eastAsia" w:asciiTheme="minorEastAsia" w:hAnsiTheme="minorEastAsia" w:eastAsiaTheme="minorEastAsia" w:cstheme="minorEastAsia"/>
          <w:color w:val="auto"/>
          <w:sz w:val="21"/>
          <w:szCs w:val="21"/>
          <w:highlight w:val="none"/>
        </w:rPr>
        <w:t>总是( 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A．两个均截止   B．两个均导通   C．一个截止   D．一个导通   E．两个均导通或两个均截止</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下列说法正确的是( AD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A．带有控制端的基本译码器可以组成数据分配器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B．带有控制端的基本译码器可以组成二进制编码器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C．八选一数据选择器当选择码S2、S1、S0为110时，选择数据从Y6输出</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D．八选一数据选择器当选择码S2、S1、S0为110时，选择数据从16输人</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E．基本译码器都可以组成数据分配器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触发器的触发方式为( ABCD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A．高电平触发    B．低电平触发    C．上升沿触发    D．下降沿触发    E．斜坡触发</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集成移位寄存器40194的控制方式有( ABCD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A．左移    B．右移    C．保持  D．并行置数    E．置0或1</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同步计数器的特点是( AC)。</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A．各触发器CP端均接在一起    B．各触发器CP端并非都接在一起</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C．工作速度高   D．工作速度低    E．工作频率高</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555定时器的电路结构包含( ABCE )等部分。</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A．放电管    B．电压比较器    C．电阻分压器  D．同步．RS触发器    E．基本：RS触发器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以下( BCD )是多谐振荡器。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A．RC文氏桥式振荡器  B．555多谐振荡器    C．石英晶体多谐振荡器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D．RC环形振荡器    E．运算放大器正弦波</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关于环形振荡器，以下( AC )说法是正确的。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A．减小电容C的容量，可提高RC环形振荡器的振荡频率</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B．增大电容C的容量，可提高RC环形振荡器的振荡频率</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C．环形振荡器是利用逻辑门电路的传输特性，将奇数个反相器首尾相连构成一个最简单的环形振荡器</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D．减小电容C的容量，可降低RC环形振荡器的振荡频率</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E．环形振荡器是利用逻辑门电路的门坎电平，将奇数个反相器首尾相连构成一个最简单的环形振荡器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维持电流和擎住电流都表示使晶闸管维持导通的最小阳极电流，但它们应用的场合不同，分别用于判别晶闸管( BC )。</w:t>
      </w:r>
    </w:p>
    <w:p>
      <w:pPr>
        <w:keepNext w:val="0"/>
        <w:keepLines w:val="0"/>
        <w:pageBreakBefore w:val="0"/>
        <w:kinsoku/>
        <w:overflowPunct/>
        <w:topLinePunct w:val="0"/>
        <w:bidi w:val="0"/>
        <w:spacing w:line="360" w:lineRule="exact"/>
        <w:ind w:firstLine="315" w:firstLineChars="1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A．是否会误导通    B．是否会被关断    C．是否能被触发导通   D．是否被击穿    E．是否断路</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下列全控型开关器件中属电流型驱动的有( AD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A．GTR    B．IGBT    C．MOSFET   D．达林顿管    E．GOT</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GTO的门极驱动电路包括( ABC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A．开通电路    B．关断电路    C．反偏电路   D．缓冲电路    E．抗饱和电路</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三相全控桥式整流电路分别带大电感负载及电阻性负载时，其移相范围是( AB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～120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～150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～180。    E．Φ～180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带电感负载的三相桥式半控整流电路(接有续流二极管)，当控制角</w:t>
      </w:r>
      <w:r>
        <w:rPr>
          <w:rFonts w:hint="eastAsia" w:asciiTheme="minorEastAsia" w:hAnsiTheme="minorEastAsia" w:eastAsiaTheme="minorEastAsia" w:cstheme="minorEastAsia"/>
          <w:color w:val="auto"/>
          <w:position w:val="-6"/>
          <w:sz w:val="21"/>
          <w:szCs w:val="21"/>
          <w:highlight w:val="none"/>
        </w:rPr>
        <w:object>
          <v:shape id="_x0000_i1054" o:spt="75" type="#_x0000_t75" style="height:10.9pt;width:11.7pt;" o:ole="t" filled="f" o:preferrelative="t" stroked="f" coordsize="21600,21600">
            <v:path/>
            <v:fill on="f" focussize="0,0"/>
            <v:stroke on="f" joinstyle="miter"/>
            <v:imagedata r:id="rId57" o:title=""/>
            <o:lock v:ext="edit" aspectratio="t"/>
            <w10:wrap type="none"/>
            <w10:anchorlock/>
          </v:shape>
          <o:OLEObject Type="Embed" ProgID="Equation.3" ShapeID="_x0000_i1054" DrawAspect="Content" ObjectID="_1468075754" r:id="rId56">
            <o:LockedField>false</o:LockedField>
          </o:OLEObject>
        </w:object>
      </w:r>
      <w:r>
        <w:rPr>
          <w:rFonts w:hint="eastAsia" w:asciiTheme="minorEastAsia" w:hAnsiTheme="minorEastAsia" w:eastAsiaTheme="minorEastAsia" w:cstheme="minorEastAsia"/>
          <w:color w:val="auto"/>
          <w:sz w:val="21"/>
          <w:szCs w:val="21"/>
          <w:highlight w:val="none"/>
        </w:rPr>
        <w:t>分别为30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和90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时，每个晶闸管流过的平均电流分别是负载电流的( 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A．1倍    B．1／2    C．1／3   D．1／4    E．1／6</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变压器存在漏抗使整流电路的输出电压( BC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A．波头数增加    B．波形中出现缺口    C．平均值降低   D．平均值提高    E．变化迟缓</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3对整流电路换相重叠角名称的理解应注意( AE )方面。</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两个晶闸管同时导通的时间用电角度表示    E．两个相邻相的晶闸管同时导通的时间用电角度表示39．相控整流电路对直流负载来说是一个( ABC )电源。</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A．带内阻的    B．可调节的    C．直流   D．交流    E．当负载变化时端电压恒定的</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可控整流电路中用快速熔断器对晶闸管进行保护，在选择快速熔断器的关系式1.57 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&lt; 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 xml:space="preserve"> &lt; 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中I</w:t>
      </w:r>
      <w:r>
        <w:rPr>
          <w:rFonts w:hint="eastAsia" w:asciiTheme="minorEastAsia" w:hAnsiTheme="minorEastAsia" w:eastAsiaTheme="minorEastAsia" w:cstheme="minorEastAsia"/>
          <w:color w:val="auto"/>
          <w:sz w:val="21"/>
          <w:szCs w:val="21"/>
          <w:highlight w:val="none"/>
          <w:vertAlign w:val="subscript"/>
        </w:rPr>
        <w:t>T(AV)</w:t>
      </w: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vertAlign w:val="subscript"/>
        </w:rPr>
        <w:t>RD</w:t>
      </w: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vertAlign w:val="subscript"/>
        </w:rPr>
        <w:t>T</w:t>
      </w:r>
      <w:r>
        <w:rPr>
          <w:rFonts w:hint="eastAsia" w:asciiTheme="minorEastAsia" w:hAnsiTheme="minorEastAsia" w:eastAsiaTheme="minorEastAsia" w:cstheme="minorEastAsia"/>
          <w:color w:val="auto"/>
          <w:sz w:val="21"/>
          <w:szCs w:val="21"/>
          <w:highlight w:val="none"/>
        </w:rPr>
        <w:t>三个参数分别是( BCD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A．熔断器的额定电流    B．快速熔断器的额定电流    C．晶闸管的额定电流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D．流过晶闸管的电流有效值   E．流过晶闸管的电流平均值</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在晶闸管可控整流电路中，快速熔断器可安装在( ABD )。</w:t>
      </w:r>
    </w:p>
    <w:p>
      <w:pPr>
        <w:keepNext w:val="0"/>
        <w:keepLines w:val="0"/>
        <w:pageBreakBefore w:val="0"/>
        <w:numPr>
          <w:ilvl w:val="0"/>
          <w:numId w:val="15"/>
        </w:numPr>
        <w:kinsoku/>
        <w:overflowPunct/>
        <w:topLinePunct w:val="0"/>
        <w:bidi w:val="0"/>
        <w:spacing w:line="360" w:lineRule="exact"/>
        <w:ind w:firstLine="43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直流侧   B．交流侧   C．桥臂上与晶闸管并联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D．桥臂上与晶闸管串联   E．阻容吸收电路中</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F</w:t>
      </w:r>
      <w:r>
        <w:rPr>
          <w:rFonts w:hint="eastAsia" w:asciiTheme="minorEastAsia" w:hAnsiTheme="minorEastAsia" w:eastAsiaTheme="minorEastAsia" w:cstheme="minorEastAsia"/>
          <w:color w:val="auto"/>
          <w:sz w:val="21"/>
          <w:szCs w:val="21"/>
          <w:highlight w:val="none"/>
        </w:rPr>
        <w:t>．加到晶闸管阳极上的电压上升率过小</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晶闸管触发电路一般由( BCE )等基本环节组成。</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A．同步触发    B．同步移相    C．脉冲形成    D．脉冲移相    E．脉冲放大输出</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同步信号为锯齿波的晶体管触发电路，以( AB )的方法实现晶闸管触发脉冲的移相。</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A．锯齿波为基准    B．串人直流控制电压    C．叠加脉冲信号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D．正弦波同步电压为基准  E．串入脉冲封锁信号</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用TC787集成触发器组成的六路双脉冲触发电路具有( BE )的脉冲封锁功能。</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A．在Pc端口    B．在Pi端口    C．在Cx端口    D．低电平有效    E．高电平有效</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晶闸管整流电路中“同步”的概念是指触发脉冲与主回路电源电压之间必须保持( BC )。</w:t>
      </w:r>
    </w:p>
    <w:p>
      <w:pPr>
        <w:keepNext w:val="0"/>
        <w:keepLines w:val="0"/>
        <w:pageBreakBefore w:val="0"/>
        <w:numPr>
          <w:ilvl w:val="0"/>
          <w:numId w:val="16"/>
        </w:numPr>
        <w:kinsoku/>
        <w:overflowPunct/>
        <w:topLinePunct w:val="0"/>
        <w:bidi w:val="0"/>
        <w:spacing w:line="360" w:lineRule="exact"/>
        <w:ind w:firstLine="43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相同的幅值   B．频率的一致性   C．相适应的相位   </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D．相同的相位   E．相适应的控制范围</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在分析晶闸管三相变流电路的波形时，控制角及逆变角的大小是按下述( AD )方法计算的。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position w:val="-6"/>
          <w:sz w:val="21"/>
          <w:szCs w:val="21"/>
          <w:highlight w:val="none"/>
        </w:rPr>
        <w:object>
          <v:shape id="_x0000_i1055" o:spt="75" type="#_x0000_t75" style="height:10.9pt;width:11.7pt;" o:ole="t" filled="f" o:preferrelative="t" stroked="f" coordsize="21600,21600">
            <v:path/>
            <v:fill on="f" focussize="0,0"/>
            <v:stroke on="f" joinstyle="miter"/>
            <v:imagedata r:id="rId59" o:title=""/>
            <o:lock v:ext="edit" aspectratio="t"/>
            <w10:wrap type="none"/>
            <w10:anchorlock/>
          </v:shape>
          <o:OLEObject Type="Embed" ProgID="Equation.3" ShapeID="_x0000_i1055" DrawAspect="Content" ObjectID="_1468075755" r:id="rId58">
            <o:LockedField>false</o:LockedField>
          </o:OLEObject>
        </w:object>
      </w:r>
      <w:r>
        <w:rPr>
          <w:rFonts w:hint="eastAsia" w:asciiTheme="minorEastAsia" w:hAnsiTheme="minorEastAsia" w:eastAsiaTheme="minorEastAsia" w:cstheme="minorEastAsia"/>
          <w:color w:val="auto"/>
          <w:sz w:val="21"/>
          <w:szCs w:val="21"/>
          <w:highlight w:val="none"/>
        </w:rPr>
        <w:t>从自然换相点开始开始向右计算    B．</w:t>
      </w:r>
      <w:r>
        <w:rPr>
          <w:rFonts w:hint="eastAsia" w:asciiTheme="minorEastAsia" w:hAnsiTheme="minorEastAsia" w:eastAsiaTheme="minorEastAsia" w:cstheme="minorEastAsia"/>
          <w:color w:val="auto"/>
          <w:position w:val="-6"/>
          <w:sz w:val="21"/>
          <w:szCs w:val="21"/>
          <w:highlight w:val="none"/>
        </w:rPr>
        <w:object>
          <v:shape id="_x0000_i1056" o:spt="75" type="#_x0000_t75" style="height:10.9pt;width:11.7pt;" o:ole="t" filled="f" o:preferrelative="t" stroked="f" coordsize="21600,21600">
            <v:path/>
            <v:fill on="f" focussize="0,0"/>
            <v:stroke on="f" joinstyle="miter"/>
            <v:imagedata r:id="rId61" o:title=""/>
            <o:lock v:ext="edit" aspectratio="t"/>
            <w10:wrap type="none"/>
            <w10:anchorlock/>
          </v:shape>
          <o:OLEObject Type="Embed" ProgID="Equation.3" ShapeID="_x0000_i1056" DrawAspect="Content" ObjectID="_1468075756" r:id="rId60">
            <o:LockedField>false</o:LockedField>
          </o:OLEObject>
        </w:object>
      </w:r>
      <w:r>
        <w:rPr>
          <w:rFonts w:hint="eastAsia" w:asciiTheme="minorEastAsia" w:hAnsiTheme="minorEastAsia" w:eastAsiaTheme="minorEastAsia" w:cstheme="minorEastAsia"/>
          <w:color w:val="auto"/>
          <w:sz w:val="21"/>
          <w:szCs w:val="21"/>
          <w:highlight w:val="none"/>
        </w:rPr>
        <w:t>从自然换相点开始向左计算</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position w:val="-6"/>
          <w:sz w:val="21"/>
          <w:szCs w:val="21"/>
          <w:highlight w:val="none"/>
        </w:rPr>
        <w:object>
          <v:shape id="_x0000_i1057" o:spt="75" type="#_x0000_t75" style="height:10.9pt;width:11.7pt;" o:ole="t" filled="f" o:preferrelative="t" stroked="f" coordsize="21600,21600">
            <v:path/>
            <v:fill on="f" focussize="0,0"/>
            <v:stroke on="f" joinstyle="miter"/>
            <v:imagedata r:id="rId63" o:title=""/>
            <o:lock v:ext="edit" aspectratio="t"/>
            <w10:wrap type="none"/>
            <w10:anchorlock/>
          </v:shape>
          <o:OLEObject Type="Embed" ProgID="Equation.3" ShapeID="_x0000_i1057" DrawAspect="Content" ObjectID="_1468075757" r:id="rId62">
            <o:LockedField>false</o:LockedField>
          </o:OLEObject>
        </w:object>
      </w:r>
      <w:r>
        <w:rPr>
          <w:rFonts w:hint="eastAsia" w:asciiTheme="minorEastAsia" w:hAnsiTheme="minorEastAsia" w:eastAsiaTheme="minorEastAsia" w:cstheme="minorEastAsia"/>
          <w:color w:val="auto"/>
          <w:sz w:val="21"/>
          <w:szCs w:val="21"/>
          <w:highlight w:val="none"/>
        </w:rPr>
        <w:t>从距自然换相点180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处开始向右计算    D．β从距自然换相点180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处开始向左计算</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E．β从距自然换相点180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处开始向右计算</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交流开关可选择由( BDE )等器件组成。</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A．两个单结晶体管反并联  B．两个普通晶闸管反并联</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C．两个二极管反并联    D．双向晶闸管    E．两个IGBT反并联</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自动控制系统可分为(ABC)。</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A．开环控制系统    B．闭环控制系统    C．复合控制系统</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D．直接控制系统    E．间接控制系统</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复合控制系统是具有(</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BC )的控制系统。</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A．直接控制    B．前馈控制    C．反馈控制    D．间接控制    E．后馈控制</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直流电动机的调压调速系统的主要方式有(ABC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A．发电机～电动机系统    B．晶闸管～电动机系统    C．直流斩波和脉宽调速系统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D．发电机～励磁系统      E．电动机一发电机系统</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比例调节器(P调节器)一般采用反相输入，具有(BD )特性。</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A．延缓性    B．输出电压和输入电压是反相关系   C．积累性    D．快速性    E．记忆性</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带正反馈的电平检测器的输入、输出特性具有回环继电特性，回环宽度与(ABC )有关。</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A．反馈电阻Rf的阻值    B．同相端电阻jR2的阻值   C．放大器输出电压幅值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D．反相输入端电阻R1的阻值   E．放大器输入电压幅值</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调速系统中电流检测装置有(ABC )等类型。</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A．二个交流电流互感器组成电流检测装置    B．直流电流互感器组成电流检测装置</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C．三个交流电流互感器组成电流检测装置    D．电压互感器组成电流检测装置</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E．三个电阻组成电流检测装置</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闭环调速系统的静特性是(CE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A．表示闭环系统电动机的电压与电流(或转矩)的动态关系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B．表示闭环系统电动机的转速与电流(或转矩)的动态关系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C．表示闭环系统电动机的转速与电流(或转矩)的静态关系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D．表示闭环系统电动机的电压与电流(或转矩)的静态关系</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E．各条开环机械特性上工作点</w:t>
      </w:r>
      <w:r>
        <w:rPr>
          <w:rFonts w:hint="eastAsia" w:asciiTheme="minorEastAsia" w:hAnsiTheme="minorEastAsia" w:eastAsiaTheme="minorEastAsia" w:cstheme="minorEastAsia"/>
          <w:color w:val="auto"/>
          <w:sz w:val="21"/>
          <w:szCs w:val="21"/>
          <w:highlight w:val="none"/>
          <w:lang w:eastAsia="zh-CN"/>
        </w:rPr>
        <w:t>A.B.C.</w:t>
      </w:r>
      <w:r>
        <w:rPr>
          <w:rFonts w:hint="eastAsia" w:asciiTheme="minorEastAsia" w:hAnsiTheme="minorEastAsia" w:eastAsiaTheme="minorEastAsia" w:cstheme="minorEastAsia"/>
          <w:color w:val="auto"/>
          <w:sz w:val="21"/>
          <w:szCs w:val="21"/>
          <w:highlight w:val="none"/>
        </w:rPr>
        <w:t>D点等组成</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转速负反馈调速系统对(ACDE )等扰动作用都能有效地加以抑制。</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A．负载变化    B．给定电压变化    C．电动机励磁电流变化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D．直流电动机电枢电阻    E．交流电压波动</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电流截止负反馈环节有(BD )等方法。</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A．采用晶闸管作比较电压的电路    B．采用独立直流电源作比较电压的电路</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C．采用单结晶体管作比较电压的电路    D．采用稳压管作比较电压的电路</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E．采用三极管作比较电压的电路</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电压负反馈直流调速系统对(BDE )等扰动所引起的转速降有补偿能力。</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A．电枢电阻Rd电压降    B．晶闸管变流器内阻电压降    C．电动机的励磁电流变化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D．电源电压的波动     E．电压调节器放大系数变化</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转速、电流双闭环直流调速系统中，在电源电压波动时的抗扰作用主要通过电流调节器来调节。当电源电压下降时，系统调节过程中(CD )，以维持电枢电流不变，使电动机转速几乎不受电源电压波动的影响。</w:t>
      </w:r>
    </w:p>
    <w:p>
      <w:pPr>
        <w:keepNext w:val="0"/>
        <w:keepLines w:val="0"/>
        <w:pageBreakBefore w:val="0"/>
        <w:numPr>
          <w:ilvl w:val="0"/>
          <w:numId w:val="17"/>
        </w:numPr>
        <w:kinsoku/>
        <w:overflowPunct/>
        <w:topLinePunct w:val="0"/>
        <w:bidi w:val="0"/>
        <w:spacing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转速调节器输出电压增大    B．电流调节器输出电压减小    C．电流调节器输出电压增大</w:t>
      </w:r>
    </w:p>
    <w:p>
      <w:pPr>
        <w:keepNext w:val="0"/>
        <w:keepLines w:val="0"/>
        <w:pageBreakBefore w:val="0"/>
        <w:numPr>
          <w:ilvl w:val="0"/>
          <w:numId w:val="0"/>
        </w:numPr>
        <w:kinsoku/>
        <w:overflowPunct/>
        <w:topLinePunct w:val="0"/>
        <w:bidi w:val="0"/>
        <w:spacing w:line="360" w:lineRule="exact"/>
        <w:ind w:firstLine="42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D．触发器控制角a减小        E．触发器控制角a增大</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晶闸管一电动机直流调速系统直流电动机工作在电动状态时，(BE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vertAlign w:val="superscript"/>
        </w:rPr>
      </w:pPr>
      <w:r>
        <w:rPr>
          <w:rFonts w:hint="eastAsia" w:asciiTheme="minorEastAsia" w:hAnsiTheme="minorEastAsia" w:eastAsiaTheme="minorEastAsia" w:cstheme="minorEastAsia"/>
          <w:color w:val="auto"/>
          <w:sz w:val="21"/>
          <w:szCs w:val="21"/>
          <w:highlight w:val="none"/>
        </w:rPr>
        <w:t>A．晶闸管变流器工作在整流工作状态、控制角a&gt;90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B．晶闸管变流器工作在整流工作状态、控制角a&lt;90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C．电磁转矩的方向和转速方向相反</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D．晶闸管变流器工作逆变工作状态、控制角a&gt;90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E．电磁转矩的方向和转速方向相同</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逻辑无环流可逆调速系统反转过程是由正向制动过程和反向启动过程衔接起来的，在正向制动过程中包括(AC )两个阶段。</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A．本桥逆变    B．本桥整流    C．它桥制动     D．它桥整流    E．它桥逆变</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可逆直流调速系统对无环流逻辑装置的基本要求是(BD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A．当转矩极性信号(U</w:t>
      </w:r>
      <w:r>
        <w:rPr>
          <w:rFonts w:hint="eastAsia" w:asciiTheme="minorEastAsia" w:hAnsiTheme="minorEastAsia" w:eastAsiaTheme="minorEastAsia" w:cstheme="minorEastAsia"/>
          <w:color w:val="auto"/>
          <w:sz w:val="21"/>
          <w:szCs w:val="21"/>
          <w:highlight w:val="none"/>
          <w:vertAlign w:val="subscript"/>
        </w:rPr>
        <w:t>gi</w:t>
      </w:r>
      <w:r>
        <w:rPr>
          <w:rFonts w:hint="eastAsia" w:asciiTheme="minorEastAsia" w:hAnsiTheme="minorEastAsia" w:eastAsiaTheme="minorEastAsia" w:cstheme="minorEastAsia"/>
          <w:color w:val="auto"/>
          <w:sz w:val="21"/>
          <w:szCs w:val="21"/>
          <w:highlight w:val="none"/>
        </w:rPr>
        <w:t>)改变极性时，允许进行逻辑切换</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B．在任何情况下，绝对不允许同时开放正反两组晶闸管触发脉冲</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C．当转矩极性信号(U</w:t>
      </w:r>
      <w:r>
        <w:rPr>
          <w:rFonts w:hint="eastAsia" w:asciiTheme="minorEastAsia" w:hAnsiTheme="minorEastAsia" w:eastAsiaTheme="minorEastAsia" w:cstheme="minorEastAsia"/>
          <w:color w:val="auto"/>
          <w:sz w:val="21"/>
          <w:szCs w:val="21"/>
          <w:highlight w:val="none"/>
          <w:vertAlign w:val="subscript"/>
        </w:rPr>
        <w:t>gi</w:t>
      </w:r>
      <w:r>
        <w:rPr>
          <w:rFonts w:hint="eastAsia" w:asciiTheme="minorEastAsia" w:hAnsiTheme="minorEastAsia" w:eastAsiaTheme="minorEastAsia" w:cstheme="minorEastAsia"/>
          <w:color w:val="auto"/>
          <w:sz w:val="21"/>
          <w:szCs w:val="21"/>
          <w:highlight w:val="none"/>
        </w:rPr>
        <w:t>)改变极性时，等到有零电流信号后，才允许进行逻辑切换</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D．检测出“零电流信号”再经过“封锁等待时间”延时后才能封锁原工作组晶闸管触发脉冲</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E．检测出“零电流信号”后封锁原工作组晶闸管触发脉冲</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变频调速系统中对输出电压的控制方式一般可分为(BE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A．PFM控制    B。PAM控制    C．PLM控制    D．PRM控制    E．PWM控制</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电流型逆变器的特点是(ADE)。</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A．采用大电感滤波    B．输出阻抗低    C．输出电流为正弦波</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D．输出电流为矩形波    E．输出阻抗高</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SPWM型逆变器的调制方式有(AD )等。</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A．同步调制    B．同期调制    C．直接调制  D．异步调制    E．间接调制</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通用变频器的电气制动方式一般有(BCD )等几种。</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A．失电制动    B．能耗制动    C．直流制动    D．回馈制动J    E．直接制动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C．读取变频器运行信息和故障报警信息     D．故障报警信息复位    </w:t>
      </w:r>
      <w:r>
        <w:rPr>
          <w:rFonts w:hint="eastAsia" w:asciiTheme="minorEastAsia" w:hAnsiTheme="minorEastAsia" w:eastAsiaTheme="minorEastAsia" w:cstheme="minorEastAsia"/>
          <w:color w:val="auto"/>
          <w:sz w:val="21"/>
          <w:szCs w:val="21"/>
          <w:highlight w:val="none"/>
          <w:lang w:val="en-US" w:eastAsia="zh-CN"/>
        </w:rPr>
        <w:t>F</w:t>
      </w:r>
      <w:r>
        <w:rPr>
          <w:rFonts w:hint="eastAsia" w:asciiTheme="minorEastAsia" w:hAnsiTheme="minorEastAsia" w:eastAsiaTheme="minorEastAsia" w:cstheme="minorEastAsia"/>
          <w:color w:val="auto"/>
          <w:sz w:val="21"/>
          <w:szCs w:val="21"/>
          <w:highlight w:val="none"/>
        </w:rPr>
        <w:t>．变频器的操作面板运行操作</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步进电动机通电方式运行有(BCD )等。</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A．单三相三拍运行方式    B．三相单三拍运行方式    C．三相双三拍运行方式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D．三相六拍运行方式    E．单相三拍运行方式</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在TN-S接地系统中， 如果零线（N线）开路，可能会造成某一相的设备烧毁，请问是由于哪些原因造成的？（</w:t>
      </w:r>
      <w:r>
        <w:rPr>
          <w:rFonts w:hint="eastAsia" w:asciiTheme="minorEastAsia" w:hAnsiTheme="minorEastAsia" w:eastAsiaTheme="minorEastAsia" w:cstheme="minorEastAsia"/>
          <w:b w:val="0"/>
          <w:bCs/>
          <w:color w:val="auto"/>
          <w:sz w:val="21"/>
          <w:szCs w:val="21"/>
          <w:highlight w:val="none"/>
          <w:lang w:eastAsia="zh-CN"/>
        </w:rPr>
        <w:t>A.</w:t>
      </w:r>
      <w:r>
        <w:rPr>
          <w:rFonts w:hint="eastAsia" w:asciiTheme="minorEastAsia" w:hAnsiTheme="minorEastAsia" w:eastAsiaTheme="minorEastAsia" w:cstheme="minorEastAsia"/>
          <w:b w:val="0"/>
          <w:bCs/>
          <w:color w:val="auto"/>
          <w:sz w:val="21"/>
          <w:szCs w:val="21"/>
          <w:highlight w:val="none"/>
        </w:rPr>
        <w:t>D）</w:t>
      </w:r>
    </w:p>
    <w:p>
      <w:pPr>
        <w:keepNext w:val="0"/>
        <w:keepLines w:val="0"/>
        <w:pageBreakBefore w:val="0"/>
        <w:kinsoku/>
        <w:overflowPunct/>
        <w:topLinePunct w:val="0"/>
        <w:bidi w:val="0"/>
        <w:spacing w:line="360" w:lineRule="exact"/>
        <w:ind w:left="270" w:leftChars="150" w:firstLine="315" w:firstLineChars="15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 零点漂移        B.外网电压过高      </w:t>
      </w:r>
    </w:p>
    <w:p>
      <w:pPr>
        <w:keepNext w:val="0"/>
        <w:keepLines w:val="0"/>
        <w:pageBreakBefore w:val="0"/>
        <w:kinsoku/>
        <w:overflowPunct/>
        <w:topLinePunct w:val="0"/>
        <w:bidi w:val="0"/>
        <w:spacing w:line="360" w:lineRule="exact"/>
        <w:ind w:left="270" w:leftChars="15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   C. 设备本身故障    D.三相负荷严重不平衡</w:t>
      </w:r>
    </w:p>
    <w:p>
      <w:pPr>
        <w:keepNext w:val="0"/>
        <w:keepLines w:val="0"/>
        <w:pageBreakBefore w:val="0"/>
        <w:numPr>
          <w:ilvl w:val="0"/>
          <w:numId w:val="14"/>
        </w:numPr>
        <w:kinsoku/>
        <w:overflowPunct/>
        <w:topLinePunct w:val="0"/>
        <w:bidi w:val="0"/>
        <w:spacing w:line="360" w:lineRule="exact"/>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平板电容器电容量的大小与（</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D）。</w:t>
      </w:r>
    </w:p>
    <w:p>
      <w:pPr>
        <w:keepNext w:val="0"/>
        <w:keepLines w:val="0"/>
        <w:pageBreakBefore w:val="0"/>
        <w:kinsoku/>
        <w:overflowPunct/>
        <w:topLinePunct w:val="0"/>
        <w:bidi w:val="0"/>
        <w:spacing w:line="360" w:lineRule="exact"/>
        <w:ind w:firstLine="630" w:firstLineChars="3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A.与极板上的电量成正比  </w:t>
      </w:r>
    </w:p>
    <w:p>
      <w:pPr>
        <w:keepNext w:val="0"/>
        <w:keepLines w:val="0"/>
        <w:pageBreakBefore w:val="0"/>
        <w:kinsoku/>
        <w:overflowPunct/>
        <w:topLinePunct w:val="0"/>
        <w:bidi w:val="0"/>
        <w:spacing w:line="360" w:lineRule="exact"/>
        <w:ind w:firstLine="630" w:firstLineChars="3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B.与极板间的电压成反比 </w:t>
      </w:r>
    </w:p>
    <w:p>
      <w:pPr>
        <w:keepNext w:val="0"/>
        <w:keepLines w:val="0"/>
        <w:pageBreakBefore w:val="0"/>
        <w:kinsoku/>
        <w:overflowPunct/>
        <w:topLinePunct w:val="0"/>
        <w:bidi w:val="0"/>
        <w:spacing w:line="360" w:lineRule="exact"/>
        <w:ind w:firstLine="525" w:firstLineChars="2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C.与两极板的正对面积成正比</w:t>
      </w:r>
    </w:p>
    <w:p>
      <w:pPr>
        <w:keepNext w:val="0"/>
        <w:keepLines w:val="0"/>
        <w:pageBreakBefore w:val="0"/>
        <w:kinsoku/>
        <w:overflowPunct/>
        <w:topLinePunct w:val="0"/>
        <w:bidi w:val="0"/>
        <w:spacing w:line="360" w:lineRule="exact"/>
        <w:ind w:firstLine="525" w:firstLineChars="25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D.与两极板的相对距离成反比</w:t>
      </w:r>
    </w:p>
    <w:p>
      <w:pPr>
        <w:keepNext w:val="0"/>
        <w:keepLines w:val="0"/>
        <w:pageBreakBefore w:val="0"/>
        <w:widowControl w:val="0"/>
        <w:numPr>
          <w:ilvl w:val="0"/>
          <w:numId w:val="14"/>
        </w:numPr>
        <w:tabs>
          <w:tab w:val="left" w:pos="567"/>
        </w:tabs>
        <w:kinsoku/>
        <w:wordWrap/>
        <w:overflowPunct/>
        <w:topLinePunct w:val="0"/>
        <w:autoSpaceDE/>
        <w:autoSpaceDN/>
        <w:bidi w:val="0"/>
        <w:adjustRightInd w:val="0"/>
        <w:snapToGrid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我国《安全生产法》中所规定的生产经营单位安全生产保障有（ </w:t>
      </w:r>
      <w:r>
        <w:rPr>
          <w:rFonts w:hint="eastAsia" w:asciiTheme="minorEastAsia" w:hAnsiTheme="minorEastAsia" w:eastAsiaTheme="minorEastAsia" w:cstheme="minorEastAsia"/>
          <w:b w:val="0"/>
          <w:bCs/>
          <w:color w:val="auto"/>
          <w:sz w:val="21"/>
          <w:szCs w:val="21"/>
          <w:highlight w:val="none"/>
          <w:lang w:val="en-US" w:eastAsia="zh-CN"/>
        </w:rPr>
        <w:t>ABD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组织保障措施</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管理保障措施</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环境保障措施</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经济保障措施</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社会保障措施</w:t>
      </w:r>
    </w:p>
    <w:p>
      <w:pPr>
        <w:keepNext w:val="0"/>
        <w:keepLines w:val="0"/>
        <w:pageBreakBefore w:val="0"/>
        <w:widowControl w:val="0"/>
        <w:numPr>
          <w:ilvl w:val="0"/>
          <w:numId w:val="14"/>
        </w:numPr>
        <w:tabs>
          <w:tab w:val="left" w:pos="567"/>
        </w:tabs>
        <w:kinsoku/>
        <w:wordWrap/>
        <w:overflowPunct/>
        <w:topLinePunct w:val="0"/>
        <w:autoSpaceDE/>
        <w:autoSpaceDN/>
        <w:bidi w:val="0"/>
        <w:adjustRightInd w:val="0"/>
        <w:snapToGrid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我国《安全生产法》规定,生产经营单位使用的涉及生命安全、危险性较大的特种设备，投入使用的前提条件是（ </w:t>
      </w:r>
      <w:r>
        <w:rPr>
          <w:rFonts w:hint="eastAsia" w:asciiTheme="minorEastAsia" w:hAnsiTheme="minorEastAsia" w:eastAsiaTheme="minorEastAsia" w:cstheme="minorEastAsia"/>
          <w:b w:val="0"/>
          <w:bCs/>
          <w:color w:val="auto"/>
          <w:sz w:val="21"/>
          <w:szCs w:val="21"/>
          <w:highlight w:val="none"/>
          <w:lang w:val="en-US" w:eastAsia="zh-CN"/>
        </w:rPr>
        <w:t>BC</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由指定单位生产</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经取得专业资质的检测、检验机构检测、检验合格</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取得安全使用证或者安全标志</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由技术监督局审查批准</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取得公安机关的使用许可</w:t>
      </w:r>
    </w:p>
    <w:p>
      <w:pPr>
        <w:keepNext w:val="0"/>
        <w:keepLines w:val="0"/>
        <w:pageBreakBefore w:val="0"/>
        <w:widowControl w:val="0"/>
        <w:numPr>
          <w:ilvl w:val="0"/>
          <w:numId w:val="14"/>
        </w:numPr>
        <w:tabs>
          <w:tab w:val="left" w:pos="567"/>
        </w:tabs>
        <w:kinsoku/>
        <w:wordWrap/>
        <w:overflowPunct/>
        <w:topLinePunct w:val="0"/>
        <w:autoSpaceDE/>
        <w:autoSpaceDN/>
        <w:bidi w:val="0"/>
        <w:adjustRightInd w:val="0"/>
        <w:snapToGrid w:val="0"/>
        <w:spacing w:after="160" w:line="360" w:lineRule="exact"/>
        <w:ind w:left="425" w:leftChars="0" w:hanging="425"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根据《安全生产许可证条例》，要取得安全生产许可证应具备的条件有（ </w:t>
      </w:r>
      <w:r>
        <w:rPr>
          <w:rFonts w:hint="eastAsia" w:asciiTheme="minorEastAsia" w:hAnsiTheme="minorEastAsia" w:eastAsiaTheme="minorEastAsia" w:cstheme="minorEastAsia"/>
          <w:b w:val="0"/>
          <w:bCs/>
          <w:color w:val="auto"/>
          <w:sz w:val="21"/>
          <w:szCs w:val="21"/>
          <w:highlight w:val="none"/>
          <w:lang w:val="en-US" w:eastAsia="zh-CN"/>
        </w:rPr>
        <w:t>ABCE</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建立、健全安全生产责任制，制定完备的安全生产规章制度和操作规程</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资金投入符合安全生产要求</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依法参加工伤保险，为从业人员缴纳保险费</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企业生产过程未发生过安全事故</w:t>
      </w:r>
    </w:p>
    <w:p>
      <w:pPr>
        <w:keepNext w:val="0"/>
        <w:keepLines w:val="0"/>
        <w:pageBreakBefore w:val="0"/>
        <w:widowControl w:val="0"/>
        <w:tabs>
          <w:tab w:val="left" w:pos="567"/>
        </w:tabs>
        <w:kinsoku/>
        <w:wordWrap/>
        <w:overflowPunct/>
        <w:topLinePunct w:val="0"/>
        <w:autoSpaceDE/>
        <w:autoSpaceDN/>
        <w:bidi w:val="0"/>
        <w:adjustRightInd w:val="0"/>
        <w:snapToGrid w:val="0"/>
        <w:spacing w:after="160" w:line="360" w:lineRule="exact"/>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按规定配备专职安全生产管理人员</w:t>
      </w:r>
    </w:p>
    <w:p>
      <w:pPr>
        <w:keepNext w:val="0"/>
        <w:keepLines w:val="0"/>
        <w:pageBreakBefore w:val="0"/>
        <w:widowControl w:val="0"/>
        <w:numPr>
          <w:ilvl w:val="0"/>
          <w:numId w:val="14"/>
        </w:numPr>
        <w:tabs>
          <w:tab w:val="left" w:pos="360"/>
        </w:tabs>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关于人体的触电方式，下列说法正确的有（ABC） </w:t>
      </w:r>
    </w:p>
    <w:p>
      <w:pPr>
        <w:keepNext w:val="0"/>
        <w:keepLines w:val="0"/>
        <w:pageBreakBefore w:val="0"/>
        <w:widowControl w:val="0"/>
        <w:numPr>
          <w:ilvl w:val="0"/>
          <w:numId w:val="18"/>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人站在大地上，身体接触火线称单相触电</w:t>
      </w:r>
    </w:p>
    <w:p>
      <w:pPr>
        <w:keepNext w:val="0"/>
        <w:keepLines w:val="0"/>
        <w:pageBreakBefore w:val="0"/>
        <w:widowControl w:val="0"/>
        <w:numPr>
          <w:ilvl w:val="0"/>
          <w:numId w:val="18"/>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人体的不同部位同时接触两根火线称双相触电</w:t>
      </w:r>
    </w:p>
    <w:p>
      <w:pPr>
        <w:keepNext w:val="0"/>
        <w:keepLines w:val="0"/>
        <w:pageBreakBefore w:val="0"/>
        <w:widowControl w:val="0"/>
        <w:numPr>
          <w:ilvl w:val="0"/>
          <w:numId w:val="18"/>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双相触电的危害一般比单相触电大</w:t>
      </w:r>
    </w:p>
    <w:p>
      <w:pPr>
        <w:keepNext w:val="0"/>
        <w:keepLines w:val="0"/>
        <w:pageBreakBefore w:val="0"/>
        <w:widowControl w:val="0"/>
        <w:numPr>
          <w:ilvl w:val="0"/>
          <w:numId w:val="18"/>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人体接触零线不会触电</w:t>
      </w:r>
    </w:p>
    <w:p>
      <w:pPr>
        <w:keepNext w:val="0"/>
        <w:keepLines w:val="0"/>
        <w:pageBreakBefore w:val="0"/>
        <w:widowControl w:val="0"/>
        <w:numPr>
          <w:ilvl w:val="0"/>
          <w:numId w:val="18"/>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人体接触漏电的设备金属外壳时不会造成触电</w:t>
      </w:r>
    </w:p>
    <w:p>
      <w:pPr>
        <w:keepNext w:val="0"/>
        <w:keepLines w:val="0"/>
        <w:pageBreakBefore w:val="0"/>
        <w:widowControl w:val="0"/>
        <w:numPr>
          <w:ilvl w:val="0"/>
          <w:numId w:val="14"/>
        </w:numPr>
        <w:tabs>
          <w:tab w:val="left" w:pos="360"/>
        </w:tabs>
        <w:kinsoku/>
        <w:wordWrap/>
        <w:overflowPunct/>
        <w:topLinePunct w:val="0"/>
        <w:autoSpaceDE/>
        <w:autoSpaceDN/>
        <w:bidi w:val="0"/>
        <w:adjustRightInd/>
        <w:snapToGrid/>
        <w:spacing w:after="160" w:line="360" w:lineRule="exact"/>
        <w:ind w:left="425" w:leftChars="0" w:hanging="425"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关于工作接地、重复接地和保护接零（地），下列说法哪些正确（ABCE）  </w:t>
      </w:r>
    </w:p>
    <w:p>
      <w:pPr>
        <w:keepNext w:val="0"/>
        <w:keepLines w:val="0"/>
        <w:pageBreakBefore w:val="0"/>
        <w:widowControl w:val="0"/>
        <w:numPr>
          <w:ilvl w:val="0"/>
          <w:numId w:val="19"/>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工作接地时将配电变压器副方绕组的中性点和大地连接</w:t>
      </w:r>
    </w:p>
    <w:p>
      <w:pPr>
        <w:keepNext w:val="0"/>
        <w:keepLines w:val="0"/>
        <w:pageBreakBefore w:val="0"/>
        <w:widowControl w:val="0"/>
        <w:numPr>
          <w:ilvl w:val="0"/>
          <w:numId w:val="19"/>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保护接地时将电气设备的外露可导电部分和大地连接</w:t>
      </w:r>
    </w:p>
    <w:p>
      <w:pPr>
        <w:keepNext w:val="0"/>
        <w:keepLines w:val="0"/>
        <w:pageBreakBefore w:val="0"/>
        <w:widowControl w:val="0"/>
        <w:numPr>
          <w:ilvl w:val="0"/>
          <w:numId w:val="19"/>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保护接零是将电气设备的外露可导电部分和零线连接</w:t>
      </w:r>
    </w:p>
    <w:p>
      <w:pPr>
        <w:keepNext w:val="0"/>
        <w:keepLines w:val="0"/>
        <w:pageBreakBefore w:val="0"/>
        <w:widowControl w:val="0"/>
        <w:numPr>
          <w:ilvl w:val="0"/>
          <w:numId w:val="19"/>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保护接零（地）的主要作用是预防电气设备短路烧毁</w:t>
      </w:r>
    </w:p>
    <w:p>
      <w:pPr>
        <w:keepNext w:val="0"/>
        <w:keepLines w:val="0"/>
        <w:pageBreakBefore w:val="0"/>
        <w:widowControl w:val="0"/>
        <w:numPr>
          <w:ilvl w:val="0"/>
          <w:numId w:val="19"/>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将PE线等多处接地可提高保护接零的可靠性。</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72.</w:t>
      </w:r>
      <w:r>
        <w:rPr>
          <w:rFonts w:hint="eastAsia" w:asciiTheme="minorEastAsia" w:hAnsiTheme="minorEastAsia" w:eastAsiaTheme="minorEastAsia" w:cstheme="minorEastAsia"/>
          <w:color w:val="auto"/>
          <w:sz w:val="21"/>
          <w:szCs w:val="21"/>
          <w:highlight w:val="none"/>
        </w:rPr>
        <w:t>当发生火线接地短路故障时，下列说法不正确的有（AE）</w:t>
      </w:r>
    </w:p>
    <w:p>
      <w:pPr>
        <w:keepNext w:val="0"/>
        <w:keepLines w:val="0"/>
        <w:pageBreakBefore w:val="0"/>
        <w:widowControl w:val="0"/>
        <w:numPr>
          <w:ilvl w:val="0"/>
          <w:numId w:val="20"/>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接地点周围一定范围内带电，一般设距离接地点5m以外的地方为零电位点</w:t>
      </w:r>
    </w:p>
    <w:p>
      <w:pPr>
        <w:keepNext w:val="0"/>
        <w:keepLines w:val="0"/>
        <w:pageBreakBefore w:val="0"/>
        <w:widowControl w:val="0"/>
        <w:numPr>
          <w:ilvl w:val="0"/>
          <w:numId w:val="20"/>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带电范围内任意一点和零点位之间的电压称那一点的对地电压</w:t>
      </w:r>
    </w:p>
    <w:p>
      <w:pPr>
        <w:keepNext w:val="0"/>
        <w:keepLines w:val="0"/>
        <w:pageBreakBefore w:val="0"/>
        <w:widowControl w:val="0"/>
        <w:numPr>
          <w:ilvl w:val="0"/>
          <w:numId w:val="20"/>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人行走在带电范围内，两脚承受的电压称跨步电压</w:t>
      </w:r>
    </w:p>
    <w:p>
      <w:pPr>
        <w:keepNext w:val="0"/>
        <w:keepLines w:val="0"/>
        <w:pageBreakBefore w:val="0"/>
        <w:widowControl w:val="0"/>
        <w:numPr>
          <w:ilvl w:val="0"/>
          <w:numId w:val="20"/>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跨步电压能造成人体触电</w:t>
      </w:r>
    </w:p>
    <w:p>
      <w:pPr>
        <w:keepNext w:val="0"/>
        <w:keepLines w:val="0"/>
        <w:pageBreakBefore w:val="0"/>
        <w:widowControl w:val="0"/>
        <w:numPr>
          <w:ilvl w:val="0"/>
          <w:numId w:val="20"/>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大型动物的跨步距离大于人的跨步距离，故跨步电压对大型动物的危害小于对人体的危害。</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73.</w:t>
      </w:r>
      <w:r>
        <w:rPr>
          <w:rFonts w:hint="eastAsia" w:asciiTheme="minorEastAsia" w:hAnsiTheme="minorEastAsia" w:eastAsiaTheme="minorEastAsia" w:cstheme="minorEastAsia"/>
          <w:color w:val="auto"/>
          <w:sz w:val="21"/>
          <w:szCs w:val="21"/>
          <w:highlight w:val="none"/>
        </w:rPr>
        <w:t>关于接地装置、接地电流、接地电阻和大地零电位点，下列说法正确的是（AB）</w:t>
      </w:r>
    </w:p>
    <w:p>
      <w:pPr>
        <w:keepNext w:val="0"/>
        <w:keepLines w:val="0"/>
        <w:pageBreakBefore w:val="0"/>
        <w:widowControl w:val="0"/>
        <w:numPr>
          <w:ilvl w:val="0"/>
          <w:numId w:val="21"/>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接地装置由接地线和接地体组成</w:t>
      </w:r>
    </w:p>
    <w:p>
      <w:pPr>
        <w:keepNext w:val="0"/>
        <w:keepLines w:val="0"/>
        <w:pageBreakBefore w:val="0"/>
        <w:widowControl w:val="0"/>
        <w:numPr>
          <w:ilvl w:val="0"/>
          <w:numId w:val="21"/>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接地电流是经接地装置流入大地的流散电流</w:t>
      </w:r>
    </w:p>
    <w:p>
      <w:pPr>
        <w:keepNext w:val="0"/>
        <w:keepLines w:val="0"/>
        <w:pageBreakBefore w:val="0"/>
        <w:widowControl w:val="0"/>
        <w:numPr>
          <w:ilvl w:val="0"/>
          <w:numId w:val="21"/>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接地电阻是指接地装置自身的电阻，分为冲击接地电阻和工频接地电阻</w:t>
      </w:r>
    </w:p>
    <w:p>
      <w:pPr>
        <w:keepNext w:val="0"/>
        <w:keepLines w:val="0"/>
        <w:pageBreakBefore w:val="0"/>
        <w:widowControl w:val="0"/>
        <w:numPr>
          <w:ilvl w:val="0"/>
          <w:numId w:val="21"/>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距离接地体10m以外的地方为大地零电位点</w:t>
      </w:r>
    </w:p>
    <w:p>
      <w:pPr>
        <w:keepNext w:val="0"/>
        <w:keepLines w:val="0"/>
        <w:pageBreakBefore w:val="0"/>
        <w:widowControl w:val="0"/>
        <w:numPr>
          <w:ilvl w:val="0"/>
          <w:numId w:val="21"/>
        </w:numPr>
        <w:kinsoku/>
        <w:wordWrap/>
        <w:overflowPunct/>
        <w:topLinePunct w:val="0"/>
        <w:autoSpaceDE/>
        <w:autoSpaceDN/>
        <w:bidi w:val="0"/>
        <w:adjustRightInd/>
        <w:snapToGrid/>
        <w:spacing w:after="160" w:line="360" w:lineRule="exact"/>
        <w:ind w:left="780"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在短路电流以半球面形状向大地扩散的过程中，电流流经的面积越来越大，电流遇到的阻力也越来越大。</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74.</w:t>
      </w:r>
      <w:r>
        <w:rPr>
          <w:rFonts w:hint="eastAsia" w:asciiTheme="minorEastAsia" w:hAnsiTheme="minorEastAsia" w:eastAsiaTheme="minorEastAsia" w:cstheme="minorEastAsia"/>
          <w:color w:val="auto"/>
          <w:sz w:val="21"/>
          <w:szCs w:val="21"/>
          <w:highlight w:val="none"/>
        </w:rPr>
        <w:t xml:space="preserve">关于电动机的安全使用，下列说法正确的有（ABC）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启动前要认真进行电气检查和机械检查，先空载运行再带载运行</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运行中发现转速过慢、异常声响、温度过高等现象时要及时停车</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受潮的电动机应进行除潮，并测量绝缘电阻，合格后方可使用</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电动机的绝缘电阻大于2MΩ为合格</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E．电机可以在阳光下暴晒</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75.</w:t>
      </w:r>
      <w:r>
        <w:rPr>
          <w:rFonts w:hint="eastAsia" w:asciiTheme="minorEastAsia" w:hAnsiTheme="minorEastAsia" w:eastAsiaTheme="minorEastAsia" w:cstheme="minorEastAsia"/>
          <w:color w:val="auto"/>
          <w:sz w:val="21"/>
          <w:szCs w:val="21"/>
          <w:highlight w:val="none"/>
        </w:rPr>
        <w:t xml:space="preserve">关于照明安全距离，下列说法正确的有（ADE）   </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室外220V灯具距地面不得低于3m，室内220V灯具距地面不得低于2.5m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普通灯具与易燃距离不宜小于200mm，</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高热灯具不宜小于400mm，且不得直接照射易燃物</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照明安全安全距离达不到规定时，应采取隔热措施</w:t>
      </w:r>
    </w:p>
    <w:p>
      <w:pPr>
        <w:keepNext w:val="0"/>
        <w:keepLines w:val="0"/>
        <w:pageBreakBefore w:val="0"/>
        <w:widowControl w:val="0"/>
        <w:kinsoku/>
        <w:wordWrap/>
        <w:overflowPunct/>
        <w:topLinePunct w:val="0"/>
        <w:autoSpaceDE/>
        <w:autoSpaceDN/>
        <w:bidi w:val="0"/>
        <w:adjustRightInd/>
        <w:snapToGrid/>
        <w:spacing w:after="160" w:line="360" w:lineRule="exact"/>
        <w:ind w:leftChars="200"/>
        <w:textAlignment w:val="auto"/>
        <w:outlineLvl w:val="9"/>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E、碘钨灯及纳、铊、铟等金属卤化物灯具的安装高度宜在3m以上</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0224" behindDoc="0" locked="0" layoutInCell="1" hidden="1" allowOverlap="1">
                <wp:simplePos x="0" y="0"/>
                <wp:positionH relativeFrom="column">
                  <wp:posOffset>2133600</wp:posOffset>
                </wp:positionH>
                <wp:positionV relativeFrom="paragraph">
                  <wp:posOffset>548640</wp:posOffset>
                </wp:positionV>
                <wp:extent cx="1066800" cy="0"/>
                <wp:effectExtent l="0" t="0" r="0" b="0"/>
                <wp:wrapNone/>
                <wp:docPr id="61" name="直接连接符 61"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8pt;margin-top:43.2pt;height:0pt;width:84pt;visibility:hidden;z-index:251700224;mso-width-relative:page;mso-height-relative:page;" filled="f" stroked="t" coordsize="21600,21600" o:gfxdata="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Sq2EC1wAAAAkBAAAPAAAAAAAAAAEAIAAAACIAAABkcnMvZG93bnJldi54&#10;bWxQSwECFAAUAAAACACHTuJALX/rH/sBAADxAwAADgAAAAAAAAABACAAAAAmAQAAZHJzL2Uyb0Rv&#10;Yy54bWxQSwUGAAAAAAYABgBZAQAAkw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lang w:val="en-US" w:eastAsia="zh-CN"/>
        </w:rPr>
        <w:t>76.</w:t>
      </w:r>
      <w:r>
        <w:rPr>
          <w:rFonts w:hint="eastAsia" w:asciiTheme="minorEastAsia" w:hAnsiTheme="minorEastAsia" w:eastAsiaTheme="minorEastAsia" w:cstheme="minorEastAsia"/>
          <w:b w:val="0"/>
          <w:bCs/>
          <w:color w:val="auto"/>
          <w:sz w:val="21"/>
          <w:szCs w:val="21"/>
          <w:highlight w:val="none"/>
        </w:rPr>
        <w:t>国家技术规范规定,接地和特殊场所的安全保护,也有规定部分严禁保护接地，下列选项中正确的是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A.采用设置绝缘场所保护方式的所有电气设备外露可导电部分及外界可导电部分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B.采用不接地的局部等电位联结保护方式的所有电气设备外露可导电部分及外界可导电部分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C.室内、外配电装置的钢筋混凝土构架的钢筋</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D.采用电气隔离保护方式的电气设备外露可导电部分及外界可导电部分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E.在采用双重绝缘及加强绝缘保护方式中缘外护物里面的可导电部分</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1248" behindDoc="0" locked="0" layoutInCell="1" hidden="1" allowOverlap="1">
                <wp:simplePos x="0" y="0"/>
                <wp:positionH relativeFrom="column">
                  <wp:posOffset>571500</wp:posOffset>
                </wp:positionH>
                <wp:positionV relativeFrom="paragraph">
                  <wp:posOffset>530860</wp:posOffset>
                </wp:positionV>
                <wp:extent cx="1028700" cy="0"/>
                <wp:effectExtent l="0" t="0" r="0" b="0"/>
                <wp:wrapNone/>
                <wp:docPr id="62" name="直接连接符 62"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5pt;margin-top:41.8pt;height:0pt;width:81pt;visibility:hidden;z-index:251701248;mso-width-relative:page;mso-height-relative:page;" filled="f" stroked="t" coordsize="21600,21600" o:gfxdata="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4qIe9YAAAAIAQAADwAAAAAAAAABACAAAAAiAAAAZHJzL2Rvd25yZXYueG1s&#10;UEsBAhQAFAAAAAgAh07iQFlxDWD6AQAA8QMAAA4AAAAAAAAAAQAgAAAAJQ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lang w:val="en-US" w:eastAsia="zh-CN"/>
        </w:rPr>
        <w:t>77.</w:t>
      </w:r>
      <w:r>
        <w:rPr>
          <w:rFonts w:hint="eastAsia" w:asciiTheme="minorEastAsia" w:hAnsiTheme="minorEastAsia" w:eastAsiaTheme="minorEastAsia" w:cstheme="minorEastAsia"/>
          <w:b w:val="0"/>
          <w:bCs/>
          <w:color w:val="auto"/>
          <w:sz w:val="21"/>
          <w:szCs w:val="21"/>
          <w:highlight w:val="none"/>
        </w:rPr>
        <w:t>国家技术规范对低压配电关于隔离电器选择应符合的规定，下列选项中正确的是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A.可用半导体开关电器作为隔离电器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B.断开触头之间的隔离距离,应可见或能明显标示“闭合”和“断开”状态</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C.隔离电器应能防止意外的闭合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D.隔离电器可不设能防止意外的闭合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E.应有防止意外断开隔离电器的锁定措施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78.</w:t>
      </w:r>
      <w:r>
        <w:rPr>
          <w:rFonts w:hint="eastAsia" w:asciiTheme="minorEastAsia" w:hAnsiTheme="minorEastAsia" w:eastAsiaTheme="minorEastAsia" w:cstheme="minorEastAsia"/>
          <w:b w:val="0"/>
          <w:bCs/>
          <w:color w:val="auto"/>
          <w:sz w:val="21"/>
          <w:szCs w:val="21"/>
          <w:highlight w:val="none"/>
        </w:rPr>
        <w:t>国家技术规范对低压配电关于配电线路的保护规定，当连接线或回路在布线时采取了防止机械损伤等保护措施，且布线不靠近可燃物时，可不装设短路保护电器：下列选项中正确的是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2272" behindDoc="0" locked="0" layoutInCell="1" hidden="1" allowOverlap="1">
                <wp:simplePos x="0" y="0"/>
                <wp:positionH relativeFrom="column">
                  <wp:posOffset>2533650</wp:posOffset>
                </wp:positionH>
                <wp:positionV relativeFrom="paragraph">
                  <wp:posOffset>5080</wp:posOffset>
                </wp:positionV>
                <wp:extent cx="1028700" cy="0"/>
                <wp:effectExtent l="0" t="0" r="0" b="0"/>
                <wp:wrapNone/>
                <wp:docPr id="51" name="直接连接符 51"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9.5pt;margin-top:0.4pt;height:0pt;width:81pt;visibility:hidden;z-index:251702272;mso-width-relative:page;mso-height-relative:page;" filled="f" stroked="t" coordsize="21600,21600" o:gfxdata="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ImxatMAAAAFAQAADwAAAAAAAAABACAAAAAiAAAAZHJzL2Rvd25yZXYueG1sUEsB&#10;AhQAFAAAAAgAh07iQNFT7mP6AQAA8QMAAA4AAAAAAAAAAQAgAAAAIgEAAGRycy9lMm9Eb2MueG1s&#10;UEsFBgAAAAAGAAYAWQEAAI4FAAAAAA==&#10;">
                <v:fill on="f" focussize="0,0"/>
                <v:stroke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A.断电比短路导致的线路烧毁更危险的旋转电机励磁回路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B.测量回路</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C.发电机、变压器与配电控制屏之间的连接线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D.整流器、蓄电池与配电控制屏之间的连接线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79.</w:t>
      </w:r>
      <w:r>
        <w:rPr>
          <w:rFonts w:hint="eastAsia" w:asciiTheme="minorEastAsia" w:hAnsiTheme="minorEastAsia" w:eastAsiaTheme="minorEastAsia" w:cstheme="minorEastAsia"/>
          <w:b w:val="0"/>
          <w:bCs/>
          <w:color w:val="auto"/>
          <w:sz w:val="21"/>
          <w:szCs w:val="21"/>
          <w:highlight w:val="none"/>
        </w:rPr>
        <w:t>国家技术规范对低压配电关于配电线路的敷设规定，有些电缆不宜敷设在同一层托盘和梯架上，下列选项中正确的是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3296" behindDoc="0" locked="0" layoutInCell="1" hidden="1" allowOverlap="1">
                <wp:simplePos x="0" y="0"/>
                <wp:positionH relativeFrom="column">
                  <wp:posOffset>3438525</wp:posOffset>
                </wp:positionH>
                <wp:positionV relativeFrom="paragraph">
                  <wp:posOffset>5080</wp:posOffset>
                </wp:positionV>
                <wp:extent cx="1028700" cy="0"/>
                <wp:effectExtent l="0" t="0" r="0" b="0"/>
                <wp:wrapNone/>
                <wp:docPr id="56" name="直接连接符 56"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0.75pt;margin-top:0.4pt;height:0pt;width:81pt;visibility:hidden;z-index:251703296;mso-width-relative:page;mso-height-relative:page;" filled="f" stroked="t" coordsize="21600,21600" o:gfxdata="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5rjMTTAAAABQEAAA8AAAAAAAAAAQAgAAAAIgAAAGRycy9kb3ducmV2LnhtbFBL&#10;AQIUABQAAAAIAIdO4kCMENnG+wEAAPEDAAAOAAAAAAAAAAEAIAAAACIBAABkcnMvZTJvRG9jLnht&#10;bFBLBQYAAAAABgAGAFkBAACP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 xml:space="preserve">A.应急照明与其他照明的电缆                      </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B.电力电缆与非电力电缆</w:t>
      </w:r>
    </w:p>
    <w:p>
      <w:pPr>
        <w:keepNext w:val="0"/>
        <w:keepLines w:val="0"/>
        <w:pageBreakBefore w:val="0"/>
        <w:widowControl w:val="0"/>
        <w:kinsoku/>
        <w:wordWrap/>
        <w:overflowPunct/>
        <w:topLinePunct w:val="0"/>
        <w:autoSpaceDE/>
        <w:autoSpaceDN/>
        <w:bidi w:val="0"/>
        <w:adjustRightInd/>
        <w:snapToGrid/>
        <w:spacing w:after="160" w:line="360" w:lineRule="exact"/>
        <w:ind w:firstLine="512" w:firstLineChars="244"/>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C.同一路径向一级负荷供电的双路电源电缆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D.1kV与1kV以下的电缆   </w:t>
      </w:r>
    </w:p>
    <w:p>
      <w:pPr>
        <w:keepNext w:val="0"/>
        <w:keepLines w:val="0"/>
        <w:pageBreakBefore w:val="0"/>
        <w:widowControl w:val="0"/>
        <w:kinsoku/>
        <w:wordWrap/>
        <w:overflowPunct/>
        <w:topLinePunct w:val="0"/>
        <w:autoSpaceDE/>
        <w:autoSpaceDN/>
        <w:bidi w:val="0"/>
        <w:adjustRightInd/>
        <w:snapToGrid/>
        <w:spacing w:after="160" w:line="360" w:lineRule="exact"/>
        <w:ind w:firstLine="525" w:firstLineChars="25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E.1kV以上与1kV及以下的电缆</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80.</w:t>
      </w:r>
      <w:r>
        <w:rPr>
          <w:rFonts w:hint="eastAsia" w:asciiTheme="minorEastAsia" w:hAnsiTheme="minorEastAsia" w:eastAsiaTheme="minorEastAsia" w:cstheme="minorEastAsia"/>
          <w:color w:val="auto"/>
          <w:sz w:val="21"/>
          <w:szCs w:val="21"/>
          <w:highlight w:val="none"/>
        </w:rPr>
        <w:t>某单层洁净厂房，设有中央空调系统，用防火墙划分为两个防火分区，由一条输送带贯通两个防火分区，在输送带穿过防火墙处的洞口设有专用防火闸门，厂房内设置IG541组合分配灭火系统保护。下列关于该气体灭火系统启动联动控制的说法中，正确的有（　</w:t>
      </w:r>
      <w:r>
        <w:rPr>
          <w:rFonts w:hint="eastAsia" w:asciiTheme="minorEastAsia" w:hAnsiTheme="minorEastAsia" w:cstheme="minorEastAsia"/>
          <w:color w:val="auto"/>
          <w:sz w:val="21"/>
          <w:szCs w:val="21"/>
          <w:highlight w:val="none"/>
          <w:lang w:val="en-US" w:eastAsia="zh-CN"/>
        </w:rPr>
        <w:t>ABD</w:t>
      </w:r>
      <w:r>
        <w:rPr>
          <w:rFonts w:hint="eastAsia" w:asciiTheme="minorEastAsia" w:hAnsiTheme="minorEastAsia" w:eastAsiaTheme="minorEastAsia" w:cstheme="minorEastAsia"/>
          <w:color w:val="auto"/>
          <w:sz w:val="21"/>
          <w:szCs w:val="21"/>
          <w:highlight w:val="none"/>
        </w:rPr>
        <w:t>　）。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A．应联动关闭输送带穿过防火墙处的专用防火闸门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B．应联动关闭中央空调系统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C．应由一个火灾探测器动作启动系统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D．应联动打开气体灭火系统的选择阀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E．应联动打开空调系统穿越防火墙处的防火阀</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81.</w:t>
      </w:r>
      <w:r>
        <w:rPr>
          <w:rFonts w:hint="eastAsia" w:asciiTheme="minorEastAsia" w:hAnsiTheme="minorEastAsia" w:eastAsiaTheme="minorEastAsia" w:cstheme="minorEastAsia"/>
          <w:color w:val="auto"/>
          <w:sz w:val="21"/>
          <w:szCs w:val="21"/>
          <w:highlight w:val="none"/>
        </w:rPr>
        <w:t>火灾自动报警系统是（　</w:t>
      </w:r>
      <w:r>
        <w:rPr>
          <w:rFonts w:hint="eastAsia" w:asciiTheme="minorEastAsia" w:hAnsiTheme="minorEastAsia" w:cstheme="minorEastAsia"/>
          <w:color w:val="auto"/>
          <w:sz w:val="21"/>
          <w:szCs w:val="21"/>
          <w:highlight w:val="none"/>
          <w:lang w:val="en-US" w:eastAsia="zh-CN"/>
        </w:rPr>
        <w:t>AD</w:t>
      </w:r>
      <w:r>
        <w:rPr>
          <w:rFonts w:hint="eastAsia" w:asciiTheme="minorEastAsia" w:hAnsiTheme="minorEastAsia" w:eastAsiaTheme="minorEastAsia" w:cstheme="minorEastAsia"/>
          <w:color w:val="auto"/>
          <w:sz w:val="21"/>
          <w:szCs w:val="21"/>
          <w:highlight w:val="none"/>
        </w:rPr>
        <w:t>　）的简称。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A．火灾探测报警系统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B．可燃气体探测报警系统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C．电气火灾监控系统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D．消防联动控制系统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E．自动灭火系统</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82.</w:t>
      </w:r>
      <w:r>
        <w:rPr>
          <w:rFonts w:hint="eastAsia" w:asciiTheme="minorEastAsia" w:hAnsiTheme="minorEastAsia" w:eastAsiaTheme="minorEastAsia" w:cstheme="minorEastAsia"/>
          <w:color w:val="auto"/>
          <w:sz w:val="21"/>
          <w:szCs w:val="21"/>
          <w:highlight w:val="none"/>
        </w:rPr>
        <w:t>火灾自动报警系统的组成部分包含（　</w:t>
      </w:r>
      <w:r>
        <w:rPr>
          <w:rFonts w:hint="eastAsia" w:asciiTheme="minorEastAsia" w:hAnsiTheme="minorEastAsia" w:cstheme="minorEastAsia"/>
          <w:color w:val="auto"/>
          <w:sz w:val="21"/>
          <w:szCs w:val="21"/>
          <w:highlight w:val="none"/>
          <w:lang w:val="en-US" w:eastAsia="zh-CN"/>
        </w:rPr>
        <w:t>ABCE</w:t>
      </w:r>
      <w:r>
        <w:rPr>
          <w:rFonts w:hint="eastAsia" w:asciiTheme="minorEastAsia" w:hAnsiTheme="minorEastAsia" w:eastAsiaTheme="minorEastAsia" w:cstheme="minorEastAsia"/>
          <w:color w:val="auto"/>
          <w:sz w:val="21"/>
          <w:szCs w:val="21"/>
          <w:highlight w:val="none"/>
        </w:rPr>
        <w:t>　）。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A．火灾探测报警系统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B．可燃气体探测报警系统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C．消防联动控制系统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D．自动灭火系统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E．电气火灾监控系统</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83.</w:t>
      </w:r>
      <w:r>
        <w:rPr>
          <w:rFonts w:hint="eastAsia" w:asciiTheme="minorEastAsia" w:hAnsiTheme="minorEastAsia" w:eastAsiaTheme="minorEastAsia" w:cstheme="minorEastAsia"/>
          <w:color w:val="auto"/>
          <w:kern w:val="0"/>
          <w:sz w:val="21"/>
          <w:szCs w:val="21"/>
          <w:highlight w:val="none"/>
        </w:rPr>
        <w:t>电动三可变镜头指的是（ABD）。</w:t>
      </w:r>
    </w:p>
    <w:p>
      <w:pPr>
        <w:keepNext w:val="0"/>
        <w:keepLines w:val="0"/>
        <w:pageBreakBefore w:val="0"/>
        <w:widowControl/>
        <w:kinsoku/>
        <w:wordWrap w:val="0"/>
        <w:overflowPunct/>
        <w:topLinePunct w:val="0"/>
        <w:autoSpaceDE w:val="0"/>
        <w:autoSpaceDN w:val="0"/>
        <w:bidi w:val="0"/>
        <w:adjustRightInd/>
        <w:snapToGrid w:val="0"/>
        <w:spacing w:after="160" w:line="3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A．电动光圈    B．电动聚焦    C．电动快门    D．电动变焦  E. 电动阀门</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84.</w:t>
      </w:r>
      <w:r>
        <w:rPr>
          <w:rFonts w:hint="eastAsia" w:asciiTheme="minorEastAsia" w:hAnsiTheme="minorEastAsia" w:eastAsiaTheme="minorEastAsia" w:cstheme="minorEastAsia"/>
          <w:b w:val="0"/>
          <w:bCs/>
          <w:color w:val="auto"/>
          <w:sz w:val="21"/>
          <w:szCs w:val="21"/>
          <w:highlight w:val="none"/>
        </w:rPr>
        <w:t xml:space="preserve">安全防范系统进行系统检测时应提供（ </w:t>
      </w:r>
      <w:r>
        <w:rPr>
          <w:rFonts w:hint="eastAsia" w:asciiTheme="minorEastAsia" w:hAnsiTheme="minorEastAsia" w:eastAsiaTheme="minorEastAsia" w:cstheme="minorEastAsia"/>
          <w:b w:val="0"/>
          <w:bCs/>
          <w:color w:val="auto"/>
          <w:sz w:val="21"/>
          <w:szCs w:val="21"/>
          <w:highlight w:val="none"/>
          <w:lang w:val="en-US" w:eastAsia="zh-CN"/>
        </w:rPr>
        <w:t>ABCE</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A系统试运行记录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B隐蔽工程和过程检查验收记录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C工程安装质量和安装验收记录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D设备材料清单</w:t>
      </w:r>
    </w:p>
    <w:p>
      <w:pPr>
        <w:keepNext w:val="0"/>
        <w:keepLines w:val="0"/>
        <w:pageBreakBefore w:val="0"/>
        <w:widowControl w:val="0"/>
        <w:kinsoku/>
        <w:wordWrap/>
        <w:overflowPunct/>
        <w:topLinePunct w:val="0"/>
        <w:autoSpaceDE/>
        <w:autoSpaceDN/>
        <w:bidi w:val="0"/>
        <w:spacing w:after="160" w:line="360" w:lineRule="exact"/>
        <w:ind w:left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E设备及系统自检测记录</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85.</w:t>
      </w:r>
      <w:r>
        <w:rPr>
          <w:rFonts w:hint="eastAsia" w:asciiTheme="minorEastAsia" w:hAnsiTheme="minorEastAsia" w:eastAsiaTheme="minorEastAsia" w:cstheme="minorEastAsia"/>
          <w:color w:val="auto"/>
          <w:sz w:val="21"/>
          <w:szCs w:val="21"/>
          <w:highlight w:val="none"/>
        </w:rPr>
        <w:t>安全技术防范标准按发生作用的范围或审批权限，分为哪几类：（</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ABCD ）</w:t>
      </w:r>
    </w:p>
    <w:p>
      <w:pPr>
        <w:keepNext w:val="0"/>
        <w:keepLines w:val="0"/>
        <w:pageBreakBefore w:val="0"/>
        <w:widowControl w:val="0"/>
        <w:kinsoku/>
        <w:wordWrap/>
        <w:overflowPunct/>
        <w:topLinePunct w:val="0"/>
        <w:autoSpaceDE/>
        <w:autoSpaceDN/>
        <w:bidi w:val="0"/>
        <w:adjustRightInd w:val="0"/>
        <w:snapToGrid w:val="0"/>
        <w:spacing w:after="160" w:line="360" w:lineRule="exact"/>
        <w:ind w:left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国家标准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行业标准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地方标准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企业标准  E、区域标准</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86.</w:t>
      </w:r>
      <w:r>
        <w:rPr>
          <w:rFonts w:hint="eastAsia" w:asciiTheme="minorEastAsia" w:hAnsiTheme="minorEastAsia" w:eastAsiaTheme="minorEastAsia" w:cstheme="minorEastAsia"/>
          <w:color w:val="auto"/>
          <w:sz w:val="21"/>
          <w:szCs w:val="21"/>
          <w:highlight w:val="none"/>
        </w:rPr>
        <w:t>根据《本市视频安防监控系统用彩色显示终端技术规范》，视频安防监控系统用彩色显示终端的无灰阶反转可视角度应符合以下要求：(</w:t>
      </w:r>
      <w:r>
        <w:rPr>
          <w:rFonts w:hint="eastAsia" w:asciiTheme="minorEastAsia" w:hAnsiTheme="minorEastAsia" w:eastAsiaTheme="minorEastAsia" w:cstheme="minorEastAsia"/>
          <w:color w:val="auto"/>
          <w:sz w:val="21"/>
          <w:szCs w:val="21"/>
          <w:highlight w:val="none"/>
          <w:lang w:val="en-US" w:eastAsia="zh-CN"/>
        </w:rPr>
        <w:t xml:space="preserve"> AC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22"/>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水平状态应≥1600（左右对称）</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B.水平状态应≥1700（左右对称）</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C.垂直状态应≥1600（下视角≥800）</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D.垂直状态应≥1700（下视角≥800）</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87.</w:t>
      </w:r>
      <w:r>
        <w:rPr>
          <w:rFonts w:hint="eastAsia" w:asciiTheme="minorEastAsia" w:hAnsiTheme="minorEastAsia" w:eastAsiaTheme="minorEastAsia" w:cstheme="minorEastAsia"/>
          <w:color w:val="auto"/>
          <w:sz w:val="21"/>
          <w:szCs w:val="21"/>
          <w:highlight w:val="none"/>
        </w:rPr>
        <w:t>需要与外网相通的网络型数字视频安防监控系统，除应对系统中所有接入设备的网络端口予以管理和绑定外，还应使用（</w:t>
      </w:r>
      <w:r>
        <w:rPr>
          <w:rFonts w:hint="eastAsia" w:asciiTheme="minorEastAsia" w:hAnsiTheme="minorEastAsia" w:eastAsiaTheme="minorEastAsia" w:cstheme="minorEastAsia"/>
          <w:color w:val="auto"/>
          <w:sz w:val="21"/>
          <w:szCs w:val="21"/>
          <w:highlight w:val="none"/>
          <w:lang w:val="en-US" w:eastAsia="zh-CN"/>
        </w:rPr>
        <w:t xml:space="preserve"> CEF</w:t>
      </w:r>
      <w:r>
        <w:rPr>
          <w:rFonts w:hint="eastAsia" w:asciiTheme="minorEastAsia" w:hAnsiTheme="minorEastAsia" w:eastAsiaTheme="minorEastAsia" w:cstheme="minorEastAsia"/>
          <w:color w:val="auto"/>
          <w:sz w:val="21"/>
          <w:szCs w:val="21"/>
          <w:highlight w:val="none"/>
        </w:rPr>
        <w:t xml:space="preserve"> ）等来提高网络通信的安全性，并应提供相应的测试方法。</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A.路由器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B.杀毒软件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C.漏洞扫描工具</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D.划分VLAN</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E.防火墙</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F.入侵检测系统</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88.</w:t>
      </w:r>
      <w:r>
        <w:rPr>
          <w:rFonts w:hint="eastAsia" w:asciiTheme="minorEastAsia" w:hAnsiTheme="minorEastAsia" w:eastAsiaTheme="minorEastAsia" w:cstheme="minorEastAsia"/>
          <w:color w:val="auto"/>
          <w:sz w:val="21"/>
          <w:szCs w:val="21"/>
          <w:highlight w:val="none"/>
        </w:rPr>
        <w:t>下列关于流媒体服务器，正确的有（</w:t>
      </w:r>
      <w:r>
        <w:rPr>
          <w:rFonts w:hint="eastAsia" w:asciiTheme="minorEastAsia" w:hAnsiTheme="minorEastAsia" w:eastAsiaTheme="minorEastAsia" w:cstheme="minorEastAsia"/>
          <w:color w:val="auto"/>
          <w:sz w:val="21"/>
          <w:szCs w:val="21"/>
          <w:highlight w:val="none"/>
          <w:lang w:val="en-US" w:eastAsia="zh-CN"/>
        </w:rPr>
        <w:t xml:space="preserve"> ABD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23"/>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对于应用视频流数量（包括存储、多画面显示、切换显示、联动显示、客户端等）不超过摄像机输出视频流能力的，可不配置流媒体服务设备</w:t>
      </w:r>
    </w:p>
    <w:p>
      <w:pPr>
        <w:keepNext w:val="0"/>
        <w:keepLines w:val="0"/>
        <w:pageBreakBefore w:val="0"/>
        <w:widowControl w:val="0"/>
        <w:numPr>
          <w:ilvl w:val="0"/>
          <w:numId w:val="23"/>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流媒体服务设备的配置数量与数字视频安防监控系统应用视频流的需求有关</w:t>
      </w:r>
    </w:p>
    <w:p>
      <w:pPr>
        <w:keepNext w:val="0"/>
        <w:keepLines w:val="0"/>
        <w:pageBreakBefore w:val="0"/>
        <w:widowControl w:val="0"/>
        <w:numPr>
          <w:ilvl w:val="0"/>
          <w:numId w:val="23"/>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流媒体服务设备可与客户端或用于设置回放、显示的工作站兼用</w:t>
      </w:r>
    </w:p>
    <w:p>
      <w:pPr>
        <w:keepNext w:val="0"/>
        <w:keepLines w:val="0"/>
        <w:pageBreakBefore w:val="0"/>
        <w:widowControl w:val="0"/>
        <w:numPr>
          <w:ilvl w:val="0"/>
          <w:numId w:val="23"/>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流媒体服务器的主要功能是以流式协议将视频文件传输到客户端，供用户在线观看</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89.</w:t>
      </w:r>
      <w:r>
        <w:rPr>
          <w:rFonts w:hint="eastAsia" w:asciiTheme="minorEastAsia" w:hAnsiTheme="minorEastAsia" w:eastAsiaTheme="minorEastAsia" w:cstheme="minorEastAsia"/>
          <w:color w:val="auto"/>
          <w:sz w:val="21"/>
          <w:szCs w:val="21"/>
          <w:highlight w:val="none"/>
        </w:rPr>
        <w:t>关于数字视频安防监控系统经有线方式传输时，信息延迟时间规定说法正确的是 （</w:t>
      </w:r>
      <w:r>
        <w:rPr>
          <w:rFonts w:hint="eastAsia" w:asciiTheme="minorEastAsia" w:hAnsiTheme="minorEastAsia" w:eastAsiaTheme="minorEastAsia" w:cstheme="minorEastAsia"/>
          <w:color w:val="auto"/>
          <w:sz w:val="21"/>
          <w:szCs w:val="21"/>
          <w:highlight w:val="none"/>
          <w:lang w:val="en-US" w:eastAsia="zh-CN"/>
        </w:rPr>
        <w:t xml:space="preserve"> AC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24"/>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前端设备与监控中心控制设备间端到端的信息延迟时间应≤2s</w:t>
      </w:r>
    </w:p>
    <w:p>
      <w:pPr>
        <w:keepNext w:val="0"/>
        <w:keepLines w:val="0"/>
        <w:pageBreakBefore w:val="0"/>
        <w:widowControl w:val="0"/>
        <w:numPr>
          <w:ilvl w:val="0"/>
          <w:numId w:val="24"/>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相邻两个交换层之间互联的传输时延应≤800ms</w:t>
      </w:r>
    </w:p>
    <w:p>
      <w:pPr>
        <w:keepNext w:val="0"/>
        <w:keepLines w:val="0"/>
        <w:pageBreakBefore w:val="0"/>
        <w:widowControl w:val="0"/>
        <w:numPr>
          <w:ilvl w:val="0"/>
          <w:numId w:val="24"/>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前端设备与用户终端设备间端到端的信息延迟时间应≤4s</w:t>
      </w:r>
    </w:p>
    <w:p>
      <w:pPr>
        <w:keepNext w:val="0"/>
        <w:keepLines w:val="0"/>
        <w:pageBreakBefore w:val="0"/>
        <w:widowControl w:val="0"/>
        <w:numPr>
          <w:ilvl w:val="0"/>
          <w:numId w:val="24"/>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视频报警联动响应时间应≤2s</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90.</w:t>
      </w:r>
      <w:r>
        <w:rPr>
          <w:rFonts w:hint="eastAsia" w:asciiTheme="minorEastAsia" w:hAnsiTheme="minorEastAsia" w:eastAsiaTheme="minorEastAsia" w:cstheme="minorEastAsia"/>
          <w:color w:val="auto"/>
          <w:sz w:val="21"/>
          <w:szCs w:val="21"/>
          <w:highlight w:val="none"/>
        </w:rPr>
        <w:t>在展馆安全技术防范系统基本配置中要求强制安装彩色摄像机的区域包括（</w:t>
      </w:r>
      <w:r>
        <w:rPr>
          <w:rFonts w:hint="eastAsia" w:asciiTheme="minorEastAsia" w:hAnsiTheme="minorEastAsia" w:eastAsiaTheme="minorEastAsia" w:cstheme="minorEastAsia"/>
          <w:color w:val="auto"/>
          <w:sz w:val="21"/>
          <w:szCs w:val="21"/>
          <w:highlight w:val="none"/>
          <w:lang w:val="en-US" w:eastAsia="zh-CN"/>
        </w:rPr>
        <w:t xml:space="preserve"> AC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25"/>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一类展馆内主要通道</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B.展馆电梯轿厢内</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C.安防中心控制室入口</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D.一类展馆内非主要通道</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91.</w:t>
      </w:r>
      <w:r>
        <w:rPr>
          <w:rFonts w:hint="eastAsia" w:asciiTheme="minorEastAsia" w:hAnsiTheme="minorEastAsia" w:eastAsiaTheme="minorEastAsia" w:cstheme="minorEastAsia"/>
          <w:color w:val="auto"/>
          <w:sz w:val="21"/>
          <w:szCs w:val="21"/>
          <w:highlight w:val="none"/>
        </w:rPr>
        <w:t>需要与外网相通的网络型数字视频安防监控系统，除应对系统中所有接入设备的网络端口予以管理和绑定外，还应使用（</w:t>
      </w:r>
      <w:r>
        <w:rPr>
          <w:rFonts w:hint="eastAsia" w:asciiTheme="minorEastAsia" w:hAnsiTheme="minorEastAsia" w:eastAsiaTheme="minorEastAsia" w:cstheme="minorEastAsia"/>
          <w:color w:val="auto"/>
          <w:sz w:val="21"/>
          <w:szCs w:val="21"/>
          <w:highlight w:val="none"/>
          <w:lang w:val="en-US" w:eastAsia="zh-CN"/>
        </w:rPr>
        <w:t xml:space="preserve"> CEF</w:t>
      </w:r>
      <w:r>
        <w:rPr>
          <w:rFonts w:hint="eastAsia" w:asciiTheme="minorEastAsia" w:hAnsiTheme="minorEastAsia" w:eastAsiaTheme="minorEastAsia" w:cstheme="minorEastAsia"/>
          <w:color w:val="auto"/>
          <w:sz w:val="21"/>
          <w:szCs w:val="21"/>
          <w:highlight w:val="none"/>
        </w:rPr>
        <w:t xml:space="preserve"> ）等来提高网络通信的安全性，并应提供相应的测试方法。</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A.路由器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B.杀毒软件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C.漏洞扫描工具</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D.划分VLAN</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E.防火墙</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F.入侵检测系统</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92.</w:t>
      </w:r>
      <w:r>
        <w:rPr>
          <w:rFonts w:hint="eastAsia" w:asciiTheme="minorEastAsia" w:hAnsiTheme="minorEastAsia" w:eastAsiaTheme="minorEastAsia" w:cstheme="minorEastAsia"/>
          <w:color w:val="auto"/>
          <w:sz w:val="21"/>
          <w:szCs w:val="21"/>
          <w:highlight w:val="none"/>
        </w:rPr>
        <w:t>根据《本市视频安防监控系统用摄像机镜头技术规范（试行）》的要求，下列参数中，应与摄像机及其安装环境相适应的包括（</w:t>
      </w:r>
      <w:r>
        <w:rPr>
          <w:rFonts w:hint="eastAsia" w:asciiTheme="minorEastAsia" w:hAnsiTheme="minorEastAsia" w:eastAsiaTheme="minorEastAsia" w:cstheme="minorEastAsia"/>
          <w:color w:val="auto"/>
          <w:sz w:val="21"/>
          <w:szCs w:val="21"/>
          <w:highlight w:val="none"/>
          <w:lang w:val="en-US" w:eastAsia="zh-CN"/>
        </w:rPr>
        <w:t xml:space="preserve"> ABC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26"/>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光圈值</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B.光圈类型</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C.光圈控制接口</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D.焦距</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E.变焦类型摄像机传感器尺寸</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F.摄像机传感器尺寸</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93.</w:t>
      </w:r>
      <w:r>
        <w:rPr>
          <w:rFonts w:hint="eastAsia" w:asciiTheme="minorEastAsia" w:hAnsiTheme="minorEastAsia" w:eastAsiaTheme="minorEastAsia" w:cstheme="minorEastAsia"/>
          <w:color w:val="auto"/>
          <w:sz w:val="21"/>
          <w:szCs w:val="21"/>
          <w:highlight w:val="none"/>
        </w:rPr>
        <w:t>网络型数字视频安防监控系统，应达到以下功能：(</w:t>
      </w:r>
      <w:r>
        <w:rPr>
          <w:rFonts w:hint="eastAsia" w:asciiTheme="minorEastAsia" w:hAnsiTheme="minorEastAsia" w:eastAsiaTheme="minorEastAsia" w:cstheme="minorEastAsia"/>
          <w:color w:val="auto"/>
          <w:sz w:val="21"/>
          <w:szCs w:val="21"/>
          <w:highlight w:val="none"/>
          <w:lang w:val="en-US" w:eastAsia="zh-CN"/>
        </w:rPr>
        <w:t xml:space="preserve"> ABDE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应能直接与“上海安全技术防范监督管理平台”联网</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应具有视频丢失检测报警和系统自诊断功能</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周界越线检测报警功能</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应具有报警联动功能</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应具有固定摄像机监视角度异常变化报警功能</w:t>
      </w:r>
    </w:p>
    <w:p>
      <w:pPr>
        <w:keepNext w:val="0"/>
        <w:keepLines w:val="0"/>
        <w:pageBreakBefore w:val="0"/>
        <w:widowControl w:val="0"/>
        <w:numPr>
          <w:ilvl w:val="0"/>
          <w:numId w:val="27"/>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物品滞留、丢失报警功能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94.</w:t>
      </w:r>
      <w:r>
        <w:rPr>
          <w:rFonts w:hint="eastAsia" w:asciiTheme="minorEastAsia" w:hAnsiTheme="minorEastAsia" w:eastAsiaTheme="minorEastAsia" w:cstheme="minorEastAsia"/>
          <w:color w:val="auto"/>
          <w:sz w:val="21"/>
          <w:szCs w:val="21"/>
          <w:highlight w:val="none"/>
        </w:rPr>
        <w:t>低照度环境中的补光是保障视频监控系统的24h良好效果的重要措施，关于补光灯的使用和安装以下说法可能是合理的:(</w:t>
      </w:r>
      <w:r>
        <w:rPr>
          <w:rFonts w:hint="eastAsia" w:asciiTheme="minorEastAsia" w:hAnsiTheme="minorEastAsia" w:eastAsiaTheme="minorEastAsia" w:cstheme="minorEastAsia"/>
          <w:color w:val="auto"/>
          <w:sz w:val="21"/>
          <w:szCs w:val="21"/>
          <w:highlight w:val="none"/>
          <w:lang w:val="en-US" w:eastAsia="zh-CN"/>
        </w:rPr>
        <w:t xml:space="preserve"> BCD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A.15米距离使用100W的LED灯</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B.补光灯的投射方向与摄像机方向有一定夹角效果好</w:t>
      </w:r>
    </w:p>
    <w:p>
      <w:pPr>
        <w:keepNext w:val="0"/>
        <w:keepLines w:val="0"/>
        <w:pageBreakBefore w:val="0"/>
        <w:widowControl w:val="0"/>
        <w:numPr>
          <w:ilvl w:val="0"/>
          <w:numId w:val="28"/>
        </w:numPr>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使用投射光和散射光相结合效果好</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D.使用可调节光强的灯具比较方便调试</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E.应使用卤素灯</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F.应使用红外灯</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95.</w:t>
      </w:r>
      <w:r>
        <w:rPr>
          <w:rFonts w:hint="eastAsia" w:asciiTheme="minorEastAsia" w:hAnsiTheme="minorEastAsia" w:eastAsiaTheme="minorEastAsia" w:cstheme="minorEastAsia"/>
          <w:color w:val="auto"/>
          <w:sz w:val="21"/>
          <w:szCs w:val="21"/>
          <w:highlight w:val="none"/>
        </w:rPr>
        <w:t>本市安全防范工程验收时，下列哪些说法是错误的是：(</w:t>
      </w:r>
      <w:r>
        <w:rPr>
          <w:rFonts w:hint="eastAsia" w:asciiTheme="minorEastAsia" w:hAnsiTheme="minorEastAsia" w:eastAsiaTheme="minorEastAsia" w:cstheme="minorEastAsia"/>
          <w:color w:val="auto"/>
          <w:sz w:val="21"/>
          <w:szCs w:val="21"/>
          <w:highlight w:val="none"/>
          <w:lang w:val="en-US" w:eastAsia="zh-CN"/>
        </w:rPr>
        <w:t xml:space="preserve"> ACD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29"/>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所有工程必须提供法定机构工程检测报告</w:t>
      </w:r>
    </w:p>
    <w:p>
      <w:pPr>
        <w:keepNext w:val="0"/>
        <w:keepLines w:val="0"/>
        <w:pageBreakBefore w:val="0"/>
        <w:widowControl w:val="0"/>
        <w:numPr>
          <w:ilvl w:val="0"/>
          <w:numId w:val="29"/>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录像回放图像质量不符合要求的，验收不予以通过</w:t>
      </w:r>
    </w:p>
    <w:p>
      <w:pPr>
        <w:keepNext w:val="0"/>
        <w:keepLines w:val="0"/>
        <w:pageBreakBefore w:val="0"/>
        <w:widowControl w:val="0"/>
        <w:numPr>
          <w:ilvl w:val="0"/>
          <w:numId w:val="29"/>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设置在居民小区内部的幼儿园，与小区采用同样的高压脉冲电子围栏，且和小区使用同一报警主机的，经检验合格，验收可以通过</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D.验收时可不到安装现场，在监控中心观察即可</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96.</w:t>
      </w:r>
      <w:r>
        <w:rPr>
          <w:rFonts w:hint="eastAsia" w:asciiTheme="minorEastAsia" w:hAnsiTheme="minorEastAsia" w:eastAsiaTheme="minorEastAsia" w:cstheme="minorEastAsia"/>
          <w:color w:val="auto"/>
          <w:sz w:val="21"/>
          <w:szCs w:val="21"/>
          <w:highlight w:val="none"/>
        </w:rPr>
        <w:t>视频安防监控系统监视器画面出现木纹干扰是系统受到外部干扰产生的原因最有可能 （</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A.系统附近有强干扰源</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B.供电系统电源不清洁</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C.传输线屏蔽性能差</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D.环境照度偏低</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97.</w:t>
      </w:r>
      <w:r>
        <w:rPr>
          <w:rFonts w:hint="eastAsia" w:asciiTheme="minorEastAsia" w:hAnsiTheme="minorEastAsia" w:eastAsiaTheme="minorEastAsia" w:cstheme="minorEastAsia"/>
          <w:color w:val="auto"/>
          <w:sz w:val="21"/>
          <w:szCs w:val="21"/>
          <w:highlight w:val="none"/>
        </w:rPr>
        <w:t>显示终端工作时残影、亮点、暗点等缺陷应符合以下要求：(</w:t>
      </w:r>
      <w:r>
        <w:rPr>
          <w:rFonts w:hint="eastAsia" w:asciiTheme="minorEastAsia" w:hAnsiTheme="minorEastAsia" w:eastAsiaTheme="minorEastAsia" w:cstheme="minorEastAsia"/>
          <w:color w:val="auto"/>
          <w:sz w:val="21"/>
          <w:szCs w:val="21"/>
          <w:highlight w:val="none"/>
          <w:lang w:val="en-US" w:eastAsia="zh-CN"/>
        </w:rPr>
        <w:t xml:space="preserve"> ABC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3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应无残影</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B.亮点、暗点数各应≤ 1</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C.亮点、暗点或其他坏点的累计数应≤ 3</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D.亮点、暗点或其他坏点的累计数应≤ 4</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98.</w:t>
      </w:r>
      <w:r>
        <w:rPr>
          <w:rFonts w:hint="eastAsia" w:asciiTheme="minorEastAsia" w:hAnsiTheme="minorEastAsia" w:eastAsiaTheme="minorEastAsia" w:cstheme="minorEastAsia"/>
          <w:color w:val="auto"/>
          <w:sz w:val="21"/>
          <w:szCs w:val="21"/>
          <w:highlight w:val="none"/>
        </w:rPr>
        <w:t>当前周界报警系统中前端探测器通常采用有（</w:t>
      </w:r>
      <w:r>
        <w:rPr>
          <w:rFonts w:hint="eastAsia" w:asciiTheme="minorEastAsia" w:hAnsiTheme="minorEastAsia" w:eastAsiaTheme="minorEastAsia" w:cstheme="minorEastAsia"/>
          <w:color w:val="auto"/>
          <w:sz w:val="21"/>
          <w:szCs w:val="21"/>
          <w:highlight w:val="none"/>
          <w:lang w:val="en-US" w:eastAsia="zh-CN"/>
        </w:rPr>
        <w:t xml:space="preserve"> ABCDF</w:t>
      </w:r>
      <w:r>
        <w:rPr>
          <w:rFonts w:hint="eastAsia" w:asciiTheme="minorEastAsia" w:hAnsiTheme="minorEastAsia" w:eastAsiaTheme="minorEastAsia" w:cstheme="minorEastAsia"/>
          <w:color w:val="auto"/>
          <w:sz w:val="21"/>
          <w:szCs w:val="21"/>
          <w:highlight w:val="none"/>
        </w:rPr>
        <w:t xml:space="preserve"> ）形式</w:t>
      </w:r>
    </w:p>
    <w:p>
      <w:pPr>
        <w:keepNext w:val="0"/>
        <w:keepLines w:val="0"/>
        <w:pageBreakBefore w:val="0"/>
        <w:widowControl w:val="0"/>
        <w:numPr>
          <w:ilvl w:val="0"/>
          <w:numId w:val="31"/>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高压脉冲电子围栏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B.张力电子围栏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C.主动红外入侵探测器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D.泄露电缆入侵探测器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E.室外被动红外探测器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F.光纤入侵探测器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99.</w:t>
      </w:r>
      <w:r>
        <w:rPr>
          <w:rFonts w:hint="eastAsia" w:asciiTheme="minorEastAsia" w:hAnsiTheme="minorEastAsia" w:eastAsiaTheme="minorEastAsia" w:cstheme="minorEastAsia"/>
          <w:color w:val="auto"/>
          <w:sz w:val="21"/>
          <w:szCs w:val="21"/>
          <w:highlight w:val="none"/>
        </w:rPr>
        <w:t>关于数字视频安防监控系统远程传输，以下说法正确的是（</w:t>
      </w:r>
      <w:r>
        <w:rPr>
          <w:rFonts w:hint="eastAsia" w:asciiTheme="minorEastAsia" w:hAnsiTheme="minorEastAsia" w:eastAsiaTheme="minorEastAsia" w:cstheme="minorEastAsia"/>
          <w:color w:val="auto"/>
          <w:sz w:val="21"/>
          <w:szCs w:val="21"/>
          <w:highlight w:val="none"/>
          <w:lang w:val="en-US" w:eastAsia="zh-CN"/>
        </w:rPr>
        <w:t xml:space="preserve"> BCE</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32"/>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远程传输的图像质量应不低于CIF</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B.远程传输的图像质量应不低于D1</w:t>
      </w:r>
    </w:p>
    <w:p>
      <w:pPr>
        <w:keepNext w:val="0"/>
        <w:keepLines w:val="0"/>
        <w:pageBreakBefore w:val="0"/>
        <w:widowControl w:val="0"/>
        <w:numPr>
          <w:ilvl w:val="0"/>
          <w:numId w:val="32"/>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单路图像占用IP有线网络带宽应不低于2M</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D.单路图像占用IP有线网络带宽应不低于4M</w:t>
      </w:r>
    </w:p>
    <w:p>
      <w:pPr>
        <w:keepNext w:val="0"/>
        <w:keepLines w:val="0"/>
        <w:pageBreakBefore w:val="0"/>
        <w:widowControl w:val="0"/>
        <w:numPr>
          <w:ilvl w:val="0"/>
          <w:numId w:val="33"/>
        </w:numPr>
        <w:tabs>
          <w:tab w:val="clear" w:pos="312"/>
        </w:tabs>
        <w:kinsoku/>
        <w:wordWrap/>
        <w:overflowPunct/>
        <w:topLinePunct w:val="0"/>
        <w:autoSpaceDE/>
        <w:autoSpaceDN/>
        <w:bidi w:val="0"/>
        <w:adjustRightInd/>
        <w:snapToGrid/>
        <w:spacing w:after="160" w:line="360" w:lineRule="exact"/>
        <w:ind w:left="0"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远程实时图像监控中心前端上传带宽应不低于其本地单路图像录像码流+2M</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F.远程实时图像监控中心前端上传带宽应不低于其本地单路图像录像码流45%</w:t>
      </w:r>
    </w:p>
    <w:p>
      <w:pPr>
        <w:keepNext w:val="0"/>
        <w:keepLines w:val="0"/>
        <w:pageBreakBefore w:val="0"/>
        <w:numPr>
          <w:ilvl w:val="0"/>
          <w:numId w:val="0"/>
        </w:numPr>
        <w:kinsoku/>
        <w:overflowPunct/>
        <w:topLinePunct w:val="0"/>
        <w:bidi w:val="0"/>
        <w:spacing w:after="0"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100.</w:t>
      </w:r>
      <w:r>
        <w:rPr>
          <w:rFonts w:hint="eastAsia" w:asciiTheme="minorEastAsia" w:hAnsiTheme="minorEastAsia" w:eastAsiaTheme="minorEastAsia" w:cstheme="minorEastAsia"/>
          <w:b w:val="0"/>
          <w:bCs/>
          <w:color w:val="auto"/>
          <w:sz w:val="21"/>
          <w:szCs w:val="21"/>
          <w:highlight w:val="none"/>
        </w:rPr>
        <w:t>正反馈主要用于( CD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A．放大电路    B．功放电路    C．振荡电路    D．滞回比较器    E．谐波电路</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101.</w:t>
      </w:r>
      <w:r>
        <w:rPr>
          <w:rFonts w:hint="eastAsia" w:asciiTheme="minorEastAsia" w:hAnsiTheme="minorEastAsia" w:eastAsiaTheme="minorEastAsia" w:cstheme="minorEastAsia"/>
          <w:color w:val="auto"/>
          <w:sz w:val="21"/>
          <w:szCs w:val="21"/>
          <w:highlight w:val="none"/>
        </w:rPr>
        <w:t>以下关于直流负反馈作用的说法中，( BD )是正确的。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A．能扩展通频带   B．能抑制零漂   C．能减小放大倍数  D．能稳定静态工作点   E．能抑制噪声</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102.</w:t>
      </w:r>
      <w:r>
        <w:rPr>
          <w:rFonts w:hint="eastAsia" w:asciiTheme="minorEastAsia" w:hAnsiTheme="minorEastAsia" w:eastAsiaTheme="minorEastAsia" w:cstheme="minorEastAsia"/>
          <w:color w:val="auto"/>
          <w:sz w:val="21"/>
          <w:szCs w:val="21"/>
          <w:highlight w:val="none"/>
        </w:rPr>
        <w:t>以下关于深度反馈放大电路的说法中，( AD )是正确的。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A．在深度负反馈条件下，串联负反馈放大电路的输入电压与反馈电压近似相等</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B．在深度负反馈条件下，串联负反馈放大电路的输入电流与反馈电流近似相等</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C．在深度负反馈条件下，并联负反馈电路的输人电压与反馈电压近似相等</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D．在深度负反馈条件下，并联负反馈电路的输入电流与反馈电流近似相等</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E．在深度负反馈条件下，串联负反馈放大电路的输入电压与反馈电压相等</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103.</w:t>
      </w:r>
      <w:r>
        <w:rPr>
          <w:rFonts w:hint="eastAsia" w:asciiTheme="minorEastAsia" w:hAnsiTheme="minorEastAsia" w:eastAsiaTheme="minorEastAsia" w:cstheme="minorEastAsia"/>
          <w:color w:val="auto"/>
          <w:sz w:val="21"/>
          <w:szCs w:val="21"/>
          <w:highlight w:val="none"/>
        </w:rPr>
        <w:t>集成运算放大器组成的比较器必定( AB)。</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A．无反馈    B．有正反馈    C．有负反馈    D．有深度负反馈    E．开环</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104.</w:t>
      </w:r>
      <w:r>
        <w:rPr>
          <w:rFonts w:hint="eastAsia" w:asciiTheme="minorEastAsia" w:hAnsiTheme="minorEastAsia" w:eastAsiaTheme="minorEastAsia" w:cstheme="minorEastAsia"/>
          <w:color w:val="auto"/>
          <w:sz w:val="21"/>
          <w:szCs w:val="21"/>
          <w:highlight w:val="none"/>
        </w:rPr>
        <w:t>下列说法正确的是( AD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A．普通编码器的特点是在任一时刻只有一个输入有效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B．普通编码器的特点是在任一时刻有多个输入同时有效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C．优先编码器的特点是在任一时刻只有一个输入有效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D．优先编码器的特点是在任一时刻有多个输入同时有效</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E．普通编码器的特点是在任一时刻只有两个输入有效</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105.</w:t>
      </w:r>
      <w:r>
        <w:rPr>
          <w:rFonts w:hint="eastAsia" w:asciiTheme="minorEastAsia" w:hAnsiTheme="minorEastAsia" w:eastAsiaTheme="minorEastAsia" w:cstheme="minorEastAsia"/>
          <w:color w:val="auto"/>
          <w:sz w:val="21"/>
          <w:szCs w:val="21"/>
          <w:highlight w:val="none"/>
        </w:rPr>
        <w:t>异步二进制计数器基本计数单元是( ACD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A．T触发器    B．计数触发器    C．JK触发器   D．D触发器    E．RS触发器</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106.</w:t>
      </w:r>
      <w:r>
        <w:rPr>
          <w:rFonts w:hint="eastAsia" w:asciiTheme="minorEastAsia" w:hAnsiTheme="minorEastAsia" w:eastAsiaTheme="minorEastAsia" w:cstheme="minorEastAsia"/>
          <w:color w:val="auto"/>
          <w:sz w:val="21"/>
          <w:szCs w:val="21"/>
          <w:highlight w:val="none"/>
        </w:rPr>
        <w:t>三相半波可控整流电路带电阻负载时，其输出直流电压的波形有( BCE )等特点。</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A．在</w:t>
      </w:r>
      <w:r>
        <w:rPr>
          <w:rFonts w:hint="eastAsia" w:asciiTheme="minorEastAsia" w:hAnsiTheme="minorEastAsia" w:eastAsiaTheme="minorEastAsia" w:cstheme="minorEastAsia"/>
          <w:color w:val="auto"/>
          <w:position w:val="-6"/>
          <w:sz w:val="21"/>
          <w:szCs w:val="21"/>
          <w:highlight w:val="none"/>
        </w:rPr>
        <w:object>
          <v:shape id="_x0000_i1058" o:spt="75" type="#_x0000_t75" style="height:10.9pt;width:11.7pt;" o:ole="t" filled="f" o:preferrelative="t" stroked="f" coordsize="21600,21600">
            <v:path/>
            <v:fill on="f" focussize="0,0"/>
            <v:stroke on="f" joinstyle="miter"/>
            <v:imagedata r:id="rId65" o:title=""/>
            <o:lock v:ext="edit" aspectratio="t"/>
            <w10:wrap type="none"/>
            <w10:anchorlock/>
          </v:shape>
          <o:OLEObject Type="Embed" ProgID="Equation.3" ShapeID="_x0000_i1058" DrawAspect="Content" ObjectID="_1468075758" r:id="rId64">
            <o:LockedField>false</o:LockedField>
          </o:OLEObject>
        </w:object>
      </w:r>
      <w:r>
        <w:rPr>
          <w:rFonts w:hint="eastAsia" w:asciiTheme="minorEastAsia" w:hAnsiTheme="minorEastAsia" w:eastAsiaTheme="minorEastAsia" w:cstheme="minorEastAsia"/>
          <w:color w:val="auto"/>
          <w:sz w:val="21"/>
          <w:szCs w:val="21"/>
          <w:highlight w:val="none"/>
        </w:rPr>
        <w:t>&lt;60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的范围内是连续的    B．在</w:t>
      </w:r>
      <w:r>
        <w:rPr>
          <w:rFonts w:hint="eastAsia" w:asciiTheme="minorEastAsia" w:hAnsiTheme="minorEastAsia" w:eastAsiaTheme="minorEastAsia" w:cstheme="minorEastAsia"/>
          <w:color w:val="auto"/>
          <w:position w:val="-6"/>
          <w:sz w:val="21"/>
          <w:szCs w:val="21"/>
          <w:highlight w:val="none"/>
        </w:rPr>
        <w:object>
          <v:shape id="_x0000_i1059" o:spt="75" type="#_x0000_t75" style="height:10.9pt;width:11.7pt;" o:ole="t" filled="f" o:preferrelative="t" stroked="f" coordsize="21600,21600">
            <v:path/>
            <v:fill on="f" focussize="0,0"/>
            <v:stroke on="f" joinstyle="miter"/>
            <v:imagedata r:id="rId67" o:title=""/>
            <o:lock v:ext="edit" aspectratio="t"/>
            <w10:wrap type="none"/>
            <w10:anchorlock/>
          </v:shape>
          <o:OLEObject Type="Embed" ProgID="Equation.3" ShapeID="_x0000_i1059" DrawAspect="Content" ObjectID="_1468075759" r:id="rId66">
            <o:LockedField>false</o:LockedField>
          </o:OLEObject>
        </w:object>
      </w:r>
      <w:r>
        <w:rPr>
          <w:rFonts w:hint="eastAsia" w:asciiTheme="minorEastAsia" w:hAnsiTheme="minorEastAsia" w:eastAsiaTheme="minorEastAsia" w:cstheme="minorEastAsia"/>
          <w:color w:val="auto"/>
          <w:sz w:val="21"/>
          <w:szCs w:val="21"/>
          <w:highlight w:val="none"/>
        </w:rPr>
        <w:t>&lt;30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的范围内是连续的</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C．在每个周期中有相同形状的3个波头   D．在每个周期中有相同形状的6个波头</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E．在</w:t>
      </w:r>
      <w:r>
        <w:rPr>
          <w:rFonts w:hint="eastAsia" w:asciiTheme="minorEastAsia" w:hAnsiTheme="minorEastAsia" w:eastAsiaTheme="minorEastAsia" w:cstheme="minorEastAsia"/>
          <w:color w:val="auto"/>
          <w:position w:val="-6"/>
          <w:sz w:val="21"/>
          <w:szCs w:val="21"/>
          <w:highlight w:val="none"/>
        </w:rPr>
        <w:object>
          <v:shape id="_x0000_i1060" o:spt="75" type="#_x0000_t75" style="height:10.9pt;width:11.7pt;" o:ole="t" filled="f" o:preferrelative="t" stroked="f" coordsize="21600,21600">
            <v:path/>
            <v:fill on="f" focussize="0,0"/>
            <v:stroke on="f" joinstyle="miter"/>
            <v:imagedata r:id="rId67" o:title=""/>
            <o:lock v:ext="edit" aspectratio="t"/>
            <w10:wrap type="none"/>
            <w10:anchorlock/>
          </v:shape>
          <o:OLEObject Type="Embed" ProgID="Equation.3" ShapeID="_x0000_i1060" DrawAspect="Content" ObjectID="_1468075760" r:id="rId68">
            <o:LockedField>false</o:LockedField>
          </o:OLEObject>
        </w:object>
      </w:r>
      <w:r>
        <w:rPr>
          <w:rFonts w:hint="eastAsia" w:asciiTheme="minorEastAsia" w:hAnsiTheme="minorEastAsia" w:eastAsiaTheme="minorEastAsia" w:cstheme="minorEastAsia"/>
          <w:color w:val="auto"/>
          <w:sz w:val="21"/>
          <w:szCs w:val="21"/>
          <w:highlight w:val="none"/>
        </w:rPr>
        <w:t>&gt;30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时不会出现瞬时负电压</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107.</w:t>
      </w:r>
      <w:r>
        <w:rPr>
          <w:rFonts w:hint="eastAsia" w:asciiTheme="minorEastAsia" w:hAnsiTheme="minorEastAsia" w:eastAsiaTheme="minorEastAsia" w:cstheme="minorEastAsia"/>
          <w:color w:val="auto"/>
          <w:sz w:val="21"/>
          <w:szCs w:val="21"/>
          <w:highlight w:val="none"/>
        </w:rPr>
        <w:t>带大电感负载的三相桥式半控整流电路，一般都由( CE )组成。</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A．六个二极管    B．三个二极管    C．三个晶闸管    D．六个晶闸管    E．四个二极管</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108.</w:t>
      </w:r>
      <w:r>
        <w:rPr>
          <w:rFonts w:hint="eastAsia" w:asciiTheme="minorEastAsia" w:hAnsiTheme="minorEastAsia" w:eastAsiaTheme="minorEastAsia" w:cstheme="minorEastAsia"/>
          <w:color w:val="auto"/>
          <w:sz w:val="21"/>
          <w:szCs w:val="21"/>
          <w:highlight w:val="none"/>
        </w:rPr>
        <w:t>在三相半控桥式整流电路中，要求共阴极组晶闸管的触发脉冲U</w:t>
      </w:r>
      <w:r>
        <w:rPr>
          <w:rFonts w:hint="eastAsia" w:asciiTheme="minorEastAsia" w:hAnsiTheme="minorEastAsia" w:eastAsiaTheme="minorEastAsia" w:cstheme="minorEastAsia"/>
          <w:color w:val="auto"/>
          <w:sz w:val="21"/>
          <w:szCs w:val="21"/>
          <w:highlight w:val="none"/>
          <w:vertAlign w:val="subscript"/>
        </w:rPr>
        <w:t>g3</w:t>
      </w:r>
      <w:r>
        <w:rPr>
          <w:rFonts w:hint="eastAsia" w:asciiTheme="minorEastAsia" w:hAnsiTheme="minorEastAsia" w:eastAsiaTheme="minorEastAsia" w:cstheme="minorEastAsia"/>
          <w:color w:val="auto"/>
          <w:sz w:val="21"/>
          <w:szCs w:val="21"/>
          <w:highlight w:val="none"/>
        </w:rPr>
        <w:t>与U</w:t>
      </w:r>
      <w:r>
        <w:rPr>
          <w:rFonts w:hint="eastAsia" w:asciiTheme="minorEastAsia" w:hAnsiTheme="minorEastAsia" w:eastAsiaTheme="minorEastAsia" w:cstheme="minorEastAsia"/>
          <w:color w:val="auto"/>
          <w:sz w:val="21"/>
          <w:szCs w:val="21"/>
          <w:highlight w:val="none"/>
          <w:vertAlign w:val="subscript"/>
        </w:rPr>
        <w:t>g5</w:t>
      </w:r>
      <w:r>
        <w:rPr>
          <w:rFonts w:hint="eastAsia" w:asciiTheme="minorEastAsia" w:hAnsiTheme="minorEastAsia" w:eastAsiaTheme="minorEastAsia" w:cstheme="minorEastAsia"/>
          <w:color w:val="auto"/>
          <w:sz w:val="21"/>
          <w:szCs w:val="21"/>
          <w:highlight w:val="none"/>
        </w:rPr>
        <w:t>之间及U</w:t>
      </w:r>
      <w:r>
        <w:rPr>
          <w:rFonts w:hint="eastAsia" w:asciiTheme="minorEastAsia" w:hAnsiTheme="minorEastAsia" w:eastAsiaTheme="minorEastAsia" w:cstheme="minorEastAsia"/>
          <w:color w:val="auto"/>
          <w:sz w:val="21"/>
          <w:szCs w:val="21"/>
          <w:highlight w:val="none"/>
          <w:vertAlign w:val="subscript"/>
        </w:rPr>
        <w:t>g1</w:t>
      </w:r>
      <w:r>
        <w:rPr>
          <w:rFonts w:hint="eastAsia" w:asciiTheme="minorEastAsia" w:hAnsiTheme="minorEastAsia" w:eastAsiaTheme="minorEastAsia" w:cstheme="minorEastAsia"/>
          <w:color w:val="auto"/>
          <w:sz w:val="21"/>
          <w:szCs w:val="21"/>
          <w:highlight w:val="none"/>
        </w:rPr>
        <w:t>与U</w:t>
      </w:r>
      <w:r>
        <w:rPr>
          <w:rFonts w:hint="eastAsia" w:asciiTheme="minorEastAsia" w:hAnsiTheme="minorEastAsia" w:eastAsiaTheme="minorEastAsia" w:cstheme="minorEastAsia"/>
          <w:color w:val="auto"/>
          <w:sz w:val="21"/>
          <w:szCs w:val="21"/>
          <w:highlight w:val="none"/>
          <w:vertAlign w:val="subscript"/>
        </w:rPr>
        <w:t>g5</w:t>
      </w:r>
      <w:r>
        <w:rPr>
          <w:rFonts w:hint="eastAsia" w:asciiTheme="minorEastAsia" w:hAnsiTheme="minorEastAsia" w:eastAsiaTheme="minorEastAsia" w:cstheme="minorEastAsia"/>
          <w:color w:val="auto"/>
          <w:sz w:val="21"/>
          <w:szCs w:val="21"/>
          <w:highlight w:val="none"/>
        </w:rPr>
        <w:t>之间的相位差分别为( CE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C．120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D．180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E．240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109.</w:t>
      </w:r>
      <w:r>
        <w:rPr>
          <w:rFonts w:hint="eastAsia" w:asciiTheme="minorEastAsia" w:hAnsiTheme="minorEastAsia" w:eastAsiaTheme="minorEastAsia" w:cstheme="minorEastAsia"/>
          <w:color w:val="auto"/>
          <w:sz w:val="21"/>
          <w:szCs w:val="21"/>
          <w:highlight w:val="none"/>
        </w:rPr>
        <w:t>带平衡电抗器的双反星形可控整流电路的输出电压与三相半波可控整流电路相比，( BCE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A．脉动增大    B．脉动减小    C．每周期中波头数增加  </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D．平均值提高    E．平均值不变</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110.</w:t>
      </w:r>
      <w:r>
        <w:rPr>
          <w:rFonts w:hint="eastAsia" w:asciiTheme="minorEastAsia" w:hAnsiTheme="minorEastAsia" w:eastAsiaTheme="minorEastAsia" w:cstheme="minorEastAsia"/>
          <w:b w:val="0"/>
          <w:bCs/>
          <w:color w:val="auto"/>
          <w:sz w:val="21"/>
          <w:szCs w:val="21"/>
          <w:highlight w:val="none"/>
        </w:rPr>
        <w:t>闭环控制系统具有(ACE )等重要功能。</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A．检测被控量    B．检测扰动量    C．将反馈量与给定量进行比较得到偏差</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D．将扰动量与给定量进行比较得到偏差   E．根据偏差对被控量进行调节</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111.</w:t>
      </w:r>
      <w:r>
        <w:rPr>
          <w:rFonts w:hint="eastAsia" w:asciiTheme="minorEastAsia" w:hAnsiTheme="minorEastAsia" w:eastAsiaTheme="minorEastAsia" w:cstheme="minorEastAsia"/>
          <w:color w:val="auto"/>
          <w:sz w:val="21"/>
          <w:szCs w:val="21"/>
          <w:highlight w:val="none"/>
        </w:rPr>
        <w:t>积分调节器具有(ABC )特性。</w:t>
      </w:r>
    </w:p>
    <w:p>
      <w:pPr>
        <w:keepNext w:val="0"/>
        <w:keepLines w:val="0"/>
        <w:pageBreakBefore w:val="0"/>
        <w:kinsoku/>
        <w:overflowPunct/>
        <w:topLinePunct w:val="0"/>
        <w:bidi w:val="0"/>
        <w:spacing w:line="360" w:lineRule="exact"/>
        <w:ind w:firstLine="435"/>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A．延缓性    B．记忆性    C．积累性   D．快速性    E．稳定性</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112.</w:t>
      </w:r>
      <w:r>
        <w:rPr>
          <w:rFonts w:hint="eastAsia" w:asciiTheme="minorEastAsia" w:hAnsiTheme="minorEastAsia" w:eastAsiaTheme="minorEastAsia" w:cstheme="minorEastAsia"/>
          <w:color w:val="auto"/>
          <w:sz w:val="21"/>
          <w:szCs w:val="21"/>
          <w:highlight w:val="none"/>
        </w:rPr>
        <w:t>带电流截止负反馈的转速负反馈直流调速系统的静特性具有(AC )等特点。</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A．电流截止负反馈起作用时，静特性为很陡的下垂特性</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B．电流截止负反馈起作用时，静特性很硬</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C．电流截止负反馈不起作用时，静特性很硬</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D．电流截止负反馈不起作用时，静特性为很陡的下垂特性</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E．不管电流截止负反馈是否起作用，静特性都很硬</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113.</w:t>
      </w:r>
      <w:r>
        <w:rPr>
          <w:rFonts w:hint="eastAsia" w:asciiTheme="minorEastAsia" w:hAnsiTheme="minorEastAsia" w:eastAsiaTheme="minorEastAsia" w:cstheme="minorEastAsia"/>
          <w:color w:val="auto"/>
          <w:sz w:val="21"/>
          <w:szCs w:val="21"/>
          <w:highlight w:val="none"/>
        </w:rPr>
        <w:t>转速、电流双闭环调速系统在突加负载时，转速调节器ASR和电流调节器ACR两者均参与调节作用，通过系统调节作用使转速基本不变。系统调节后，(ABDE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A．ASR输出电压增加    B．晶闸管变流器输出电压增加</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C．ASR输出电压减小    D．电动机电枢电流增大    E．ACR输出电压增加</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114.</w:t>
      </w:r>
      <w:r>
        <w:rPr>
          <w:rFonts w:hint="eastAsia" w:asciiTheme="minorEastAsia" w:hAnsiTheme="minorEastAsia" w:eastAsiaTheme="minorEastAsia" w:cstheme="minorEastAsia"/>
          <w:color w:val="auto"/>
          <w:sz w:val="21"/>
          <w:szCs w:val="21"/>
          <w:highlight w:val="none"/>
        </w:rPr>
        <w:t>可逆直流调速系统对无环流逻辑装置的基本要求是(BD )。</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A．当转矩极性信号(U</w:t>
      </w:r>
      <w:r>
        <w:rPr>
          <w:rFonts w:hint="eastAsia" w:asciiTheme="minorEastAsia" w:hAnsiTheme="minorEastAsia" w:eastAsiaTheme="minorEastAsia" w:cstheme="minorEastAsia"/>
          <w:color w:val="auto"/>
          <w:sz w:val="21"/>
          <w:szCs w:val="21"/>
          <w:highlight w:val="none"/>
          <w:vertAlign w:val="subscript"/>
        </w:rPr>
        <w:t>gi</w:t>
      </w:r>
      <w:r>
        <w:rPr>
          <w:rFonts w:hint="eastAsia" w:asciiTheme="minorEastAsia" w:hAnsiTheme="minorEastAsia" w:eastAsiaTheme="minorEastAsia" w:cstheme="minorEastAsia"/>
          <w:color w:val="auto"/>
          <w:sz w:val="21"/>
          <w:szCs w:val="21"/>
          <w:highlight w:val="none"/>
        </w:rPr>
        <w:t>)改变极性时，允许进行逻辑切换</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B．在任何情况下，绝对不允许同时开放正反两组晶闸管触发脉冲</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C．当转矩极性信号(U</w:t>
      </w:r>
      <w:r>
        <w:rPr>
          <w:rFonts w:hint="eastAsia" w:asciiTheme="minorEastAsia" w:hAnsiTheme="minorEastAsia" w:eastAsiaTheme="minorEastAsia" w:cstheme="minorEastAsia"/>
          <w:color w:val="auto"/>
          <w:sz w:val="21"/>
          <w:szCs w:val="21"/>
          <w:highlight w:val="none"/>
          <w:vertAlign w:val="subscript"/>
        </w:rPr>
        <w:t>gi</w:t>
      </w:r>
      <w:r>
        <w:rPr>
          <w:rFonts w:hint="eastAsia" w:asciiTheme="minorEastAsia" w:hAnsiTheme="minorEastAsia" w:eastAsiaTheme="minorEastAsia" w:cstheme="minorEastAsia"/>
          <w:color w:val="auto"/>
          <w:sz w:val="21"/>
          <w:szCs w:val="21"/>
          <w:highlight w:val="none"/>
        </w:rPr>
        <w:t>)改变极性时，等到有零电流信号后，才允许进行逻辑切换</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D．检测出“零电流信号”再经过“封锁等待时间”延时后才能封锁原工作组晶闸管触发脉冲</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E．检测出“零电流信号”后封锁原工作组晶闸管触发脉冲</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115.</w:t>
      </w:r>
      <w:r>
        <w:rPr>
          <w:rFonts w:hint="eastAsia" w:asciiTheme="minorEastAsia" w:hAnsiTheme="minorEastAsia" w:eastAsiaTheme="minorEastAsia" w:cstheme="minorEastAsia"/>
          <w:color w:val="auto"/>
          <w:sz w:val="21"/>
          <w:szCs w:val="21"/>
          <w:highlight w:val="none"/>
        </w:rPr>
        <w:t>逻辑无环流可逆调速系统中，无环流逻辑装置中应设有(BD )电平检测器。</w:t>
      </w:r>
    </w:p>
    <w:p>
      <w:pPr>
        <w:keepNext w:val="0"/>
        <w:keepLines w:val="0"/>
        <w:pageBreakBefore w:val="0"/>
        <w:kinsoku/>
        <w:overflowPunct/>
        <w:topLinePunct w:val="0"/>
        <w:bidi w:val="0"/>
        <w:spacing w:line="36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A．延时判断    B．零电流检测    C．逻辑判断   D．转矩极性鉴别    E．电压判断</w:t>
      </w:r>
    </w:p>
    <w:p>
      <w:pPr>
        <w:keepNext w:val="0"/>
        <w:keepLines w:val="0"/>
        <w:pageBreakBefore w:val="0"/>
        <w:numPr>
          <w:ilvl w:val="0"/>
          <w:numId w:val="34"/>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通用变频器所允许的过载电流以(AC )来表示。</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A．额定电流的百分数    B．最大电流的百分数    C．允许的时间</w:t>
      </w:r>
    </w:p>
    <w:p>
      <w:pPr>
        <w:keepNext w:val="0"/>
        <w:keepLines w:val="0"/>
        <w:pageBreakBefore w:val="0"/>
        <w:numPr>
          <w:ilvl w:val="0"/>
          <w:numId w:val="0"/>
        </w:numPr>
        <w:kinsoku/>
        <w:overflowPunct/>
        <w:topLinePunct w:val="0"/>
        <w:bidi w:val="0"/>
        <w:spacing w:line="360" w:lineRule="exact"/>
        <w:ind w:left="397"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D．额定输出功率的百分数  E．额定的时间</w:t>
      </w:r>
    </w:p>
    <w:p>
      <w:pPr>
        <w:keepNext w:val="0"/>
        <w:keepLines w:val="0"/>
        <w:pageBreakBefore w:val="0"/>
        <w:numPr>
          <w:ilvl w:val="0"/>
          <w:numId w:val="34"/>
        </w:numPr>
        <w:kinsoku/>
        <w:overflowPunct/>
        <w:topLinePunct w:val="0"/>
        <w:bidi w:val="0"/>
        <w:spacing w:line="360" w:lineRule="exact"/>
        <w:ind w:left="0" w:leftChars="0" w:firstLine="397"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常用步进电动机有(BD )等种类。</w:t>
      </w:r>
    </w:p>
    <w:p>
      <w:pPr>
        <w:pStyle w:val="8"/>
        <w:keepNext w:val="0"/>
        <w:keepLines w:val="0"/>
        <w:pageBreakBefore w:val="0"/>
        <w:numPr>
          <w:ilvl w:val="0"/>
          <w:numId w:val="35"/>
        </w:numPr>
        <w:kinsoku/>
        <w:overflowPunct/>
        <w:topLinePunct w:val="0"/>
        <w:bidi w:val="0"/>
        <w:spacing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同步式    B．反应式    C．直接式    D．混合式    E．间接式</w:t>
      </w:r>
    </w:p>
    <w:p>
      <w:pPr>
        <w:keepNext w:val="0"/>
        <w:keepLines w:val="0"/>
        <w:pageBreakBefore w:val="0"/>
        <w:widowControl w:val="0"/>
        <w:numPr>
          <w:ilvl w:val="0"/>
          <w:numId w:val="34"/>
        </w:numPr>
        <w:tabs>
          <w:tab w:val="left" w:pos="567"/>
        </w:tabs>
        <w:kinsoku/>
        <w:wordWrap/>
        <w:overflowPunct/>
        <w:topLinePunct w:val="0"/>
        <w:autoSpaceDE/>
        <w:autoSpaceDN/>
        <w:bidi w:val="0"/>
        <w:adjustRightInd w:val="0"/>
        <w:snapToGrid w:val="0"/>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我国《安全生产法》规定,生产经营单位主要负责人承担的安全生产职责有（ </w:t>
      </w:r>
      <w:r>
        <w:rPr>
          <w:rFonts w:hint="eastAsia" w:asciiTheme="minorEastAsia" w:hAnsiTheme="minorEastAsia" w:eastAsiaTheme="minorEastAsia" w:cstheme="minorEastAsia"/>
          <w:b w:val="0"/>
          <w:bCs/>
          <w:color w:val="auto"/>
          <w:sz w:val="21"/>
          <w:szCs w:val="21"/>
          <w:highlight w:val="none"/>
          <w:lang w:val="en-US" w:eastAsia="zh-CN"/>
        </w:rPr>
        <w:t>ABCE</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A.</w:t>
      </w:r>
      <w:r>
        <w:rPr>
          <w:rFonts w:hint="eastAsia" w:asciiTheme="minorEastAsia" w:hAnsiTheme="minorEastAsia" w:eastAsiaTheme="minorEastAsia" w:cstheme="minorEastAsia"/>
          <w:b w:val="0"/>
          <w:bCs/>
          <w:color w:val="auto"/>
          <w:sz w:val="21"/>
          <w:szCs w:val="21"/>
          <w:highlight w:val="none"/>
        </w:rPr>
        <w:t>建立健全本单位安全生产责任制</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B.</w:t>
      </w:r>
      <w:r>
        <w:rPr>
          <w:rFonts w:hint="eastAsia" w:asciiTheme="minorEastAsia" w:hAnsiTheme="minorEastAsia" w:eastAsiaTheme="minorEastAsia" w:cstheme="minorEastAsia"/>
          <w:b w:val="0"/>
          <w:bCs/>
          <w:color w:val="auto"/>
          <w:sz w:val="21"/>
          <w:szCs w:val="21"/>
          <w:highlight w:val="none"/>
        </w:rPr>
        <w:t>组织制定本单位安全生产规章制度和操作规程</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C.</w:t>
      </w:r>
      <w:r>
        <w:rPr>
          <w:rFonts w:hint="eastAsia" w:asciiTheme="minorEastAsia" w:hAnsiTheme="minorEastAsia" w:eastAsiaTheme="minorEastAsia" w:cstheme="minorEastAsia"/>
          <w:b w:val="0"/>
          <w:bCs/>
          <w:color w:val="auto"/>
          <w:sz w:val="21"/>
          <w:szCs w:val="21"/>
          <w:highlight w:val="none"/>
        </w:rPr>
        <w:t>保证本单位安全生产投入的有效实施</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为从业人员缴纳保险费</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E.</w:t>
      </w:r>
      <w:r>
        <w:rPr>
          <w:rFonts w:hint="eastAsia" w:asciiTheme="minorEastAsia" w:hAnsiTheme="minorEastAsia" w:eastAsiaTheme="minorEastAsia" w:cstheme="minorEastAsia"/>
          <w:b w:val="0"/>
          <w:bCs/>
          <w:color w:val="auto"/>
          <w:sz w:val="21"/>
          <w:szCs w:val="21"/>
          <w:highlight w:val="none"/>
        </w:rPr>
        <w:t>及时报告生产安全事故</w:t>
      </w:r>
    </w:p>
    <w:p>
      <w:pPr>
        <w:keepNext w:val="0"/>
        <w:keepLines w:val="0"/>
        <w:pageBreakBefore w:val="0"/>
        <w:widowControl w:val="0"/>
        <w:numPr>
          <w:ilvl w:val="0"/>
          <w:numId w:val="34"/>
        </w:numPr>
        <w:tabs>
          <w:tab w:val="left" w:pos="567"/>
        </w:tabs>
        <w:kinsoku/>
        <w:wordWrap/>
        <w:overflowPunct/>
        <w:topLinePunct w:val="0"/>
        <w:autoSpaceDE/>
        <w:autoSpaceDN/>
        <w:bidi w:val="0"/>
        <w:adjustRightInd w:val="0"/>
        <w:snapToGrid w:val="0"/>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我国《安全生产法》规定,一般从业人员上岗作业之前，须（ </w:t>
      </w:r>
      <w:r>
        <w:rPr>
          <w:rFonts w:hint="eastAsia" w:asciiTheme="minorEastAsia" w:hAnsiTheme="minorEastAsia" w:eastAsiaTheme="minorEastAsia" w:cstheme="minorEastAsia"/>
          <w:b w:val="0"/>
          <w:bCs/>
          <w:color w:val="auto"/>
          <w:sz w:val="21"/>
          <w:szCs w:val="21"/>
          <w:highlight w:val="none"/>
          <w:lang w:val="en-US" w:eastAsia="zh-CN"/>
        </w:rPr>
        <w:t>ADE</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A接受安全生产教育和培训</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B掌握本单位的全部安全生产知识</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C了解有关的安全生产规章制度</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D熟悉有关的安全操作规程</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E掌握本岗位的安全操作技能</w:t>
      </w:r>
    </w:p>
    <w:p>
      <w:pPr>
        <w:keepNext w:val="0"/>
        <w:keepLines w:val="0"/>
        <w:pageBreakBefore w:val="0"/>
        <w:widowControl w:val="0"/>
        <w:numPr>
          <w:ilvl w:val="0"/>
          <w:numId w:val="34"/>
        </w:numPr>
        <w:tabs>
          <w:tab w:val="left" w:pos="360"/>
        </w:tabs>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关于漏电保护器的原理，下列说法哪些正确（ABD）  </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常用电流型漏电保护器的核心部件是零序电流互感器</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当相线和地之间漏电时零序电流互感器有输出信号</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当相线之间，相线和零线之间漏电时零序电流互感器也有输出信号</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漏电保护器的实验按钮用于检验保护功能是否正常</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E.</w:t>
      </w:r>
      <w:r>
        <w:rPr>
          <w:rFonts w:hint="eastAsia" w:asciiTheme="minorEastAsia" w:hAnsiTheme="minorEastAsia" w:eastAsiaTheme="minorEastAsia" w:cstheme="minorEastAsia"/>
          <w:color w:val="auto"/>
          <w:sz w:val="21"/>
          <w:szCs w:val="21"/>
          <w:highlight w:val="none"/>
        </w:rPr>
        <w:t>漏电保护器可分为电压型、电流型、电阻型三大类。</w:t>
      </w:r>
    </w:p>
    <w:p>
      <w:pPr>
        <w:keepNext w:val="0"/>
        <w:keepLines w:val="0"/>
        <w:pageBreakBefore w:val="0"/>
        <w:widowControl w:val="0"/>
        <w:numPr>
          <w:ilvl w:val="0"/>
          <w:numId w:val="34"/>
        </w:numPr>
        <w:tabs>
          <w:tab w:val="left" w:pos="360"/>
        </w:tabs>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关于等电位联结，下列说法哪一些正确（BE）</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等电位联结电阻越小安全效果越差</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等电位联结分为总等电位联结、局部等电位联结和铺助等电位联结</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等电位联结不是预防人体触电及电气火灾、爆炸的技术措施之一</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我国的技术标准尚未对等电位联结做出规定</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E.</w:t>
      </w:r>
      <w:r>
        <w:rPr>
          <w:rFonts w:hint="eastAsia" w:asciiTheme="minorEastAsia" w:hAnsiTheme="minorEastAsia" w:eastAsiaTheme="minorEastAsia" w:cstheme="minorEastAsia"/>
          <w:color w:val="auto"/>
          <w:sz w:val="21"/>
          <w:szCs w:val="21"/>
          <w:highlight w:val="none"/>
        </w:rPr>
        <w:t>等电位联结是使电气设备的外露可导电部分和装置外可导电部分电位相等的电气连接</w:t>
      </w:r>
    </w:p>
    <w:p>
      <w:pPr>
        <w:keepNext w:val="0"/>
        <w:keepLines w:val="0"/>
        <w:pageBreakBefore w:val="0"/>
        <w:widowControl w:val="0"/>
        <w:numPr>
          <w:ilvl w:val="0"/>
          <w:numId w:val="34"/>
        </w:numPr>
        <w:kinsoku/>
        <w:wordWrap/>
        <w:overflowPunct/>
        <w:topLinePunct w:val="0"/>
        <w:autoSpaceDE/>
        <w:autoSpaceDN/>
        <w:bidi w:val="0"/>
        <w:adjustRightInd/>
        <w:snapToGrid/>
        <w:spacing w:after="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对于消防设备的备用电源，通常有哪几种</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A.消防主电源                B.独立于正常电源的发电机组</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C.应急供电电源（EPS）       D.干电池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E.独立于工作电源的市电回路</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7392" behindDoc="0" locked="0" layoutInCell="1" hidden="1" allowOverlap="1">
                <wp:simplePos x="0" y="0"/>
                <wp:positionH relativeFrom="column">
                  <wp:posOffset>2914650</wp:posOffset>
                </wp:positionH>
                <wp:positionV relativeFrom="paragraph">
                  <wp:posOffset>231140</wp:posOffset>
                </wp:positionV>
                <wp:extent cx="1533525" cy="635"/>
                <wp:effectExtent l="0" t="0" r="0" b="0"/>
                <wp:wrapNone/>
                <wp:docPr id="45" name="直接连接符 45" hidden="1"/>
                <wp:cNvGraphicFramePr/>
                <a:graphic xmlns:a="http://schemas.openxmlformats.org/drawingml/2006/main">
                  <a:graphicData uri="http://schemas.microsoft.com/office/word/2010/wordprocessingShape">
                    <wps:wsp>
                      <wps:cNvCnPr/>
                      <wps:spPr>
                        <a:xfrm flipV="1">
                          <a:off x="0" y="0"/>
                          <a:ext cx="1533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9.5pt;margin-top:18.2pt;height:0.05pt;width:120.75pt;visibility:hidden;z-index:251707392;mso-width-relative:page;mso-height-relative:page;" filled="f" stroked="t" coordsize="21600,21600" o:gfxdata="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ixMOLYAAAACQEAAA8AAAAAAAAAAQAgAAAAIgAAAGRycy9kb3du&#10;cmV2LnhtbFBLAQIUABQAAAAIAIdO4kC6XhzX/wEAAP0DAAAOAAAAAAAAAAEAIAAAACcBAABkcnMv&#10;ZTJvRG9jLnhtbFBLBQYAAAAABgAGAFkBAACY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火灾自动报警系统的基本形式有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A.区域报警系统              B.集中报警系统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C.联动控制系统              D.控制中心报警系统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E.声光报警系统</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8416" behindDoc="0" locked="0" layoutInCell="1" hidden="1" allowOverlap="1">
                <wp:simplePos x="0" y="0"/>
                <wp:positionH relativeFrom="column">
                  <wp:posOffset>3952875</wp:posOffset>
                </wp:positionH>
                <wp:positionV relativeFrom="paragraph">
                  <wp:posOffset>228600</wp:posOffset>
                </wp:positionV>
                <wp:extent cx="1299210" cy="0"/>
                <wp:effectExtent l="0" t="0" r="0" b="0"/>
                <wp:wrapNone/>
                <wp:docPr id="41" name="直接连接符 41"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1.25pt;margin-top:18pt;height:0pt;width:102.3pt;visibility:hidden;z-index:251708416;mso-width-relative:page;mso-height-relative:page;" filled="f" stroked="t" coordsize="21600,21600" o:gfxdata="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43aMd1wAAAAkBAAAPAAAAAAAAAAEAIAAAACIAAABkcnMvZG93&#10;bnJldi54bWxQSwECFAAUAAAACACHTuJAiHTDMAECAAD7AwAADgAAAAAAAAABACAAAAAm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下列选项中，属于电气火灾监控系统设备的有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A.感温火灾探测器            B.电气火灾监控器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C.测温式电气火灾监控探测器  D.火灾报警控制器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E.剩余电流式电气火灾监控探测器</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09440" behindDoc="0" locked="0" layoutInCell="1" hidden="1" allowOverlap="1">
                <wp:simplePos x="0" y="0"/>
                <wp:positionH relativeFrom="column">
                  <wp:posOffset>1428750</wp:posOffset>
                </wp:positionH>
                <wp:positionV relativeFrom="paragraph">
                  <wp:posOffset>244475</wp:posOffset>
                </wp:positionV>
                <wp:extent cx="1299210" cy="0"/>
                <wp:effectExtent l="0" t="0" r="0" b="0"/>
                <wp:wrapNone/>
                <wp:docPr id="42" name="直接连接符 42"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5pt;margin-top:19.25pt;height:0pt;width:102.3pt;visibility:hidden;z-index:251709440;mso-width-relative:page;mso-height-relative:page;" filled="f" stroked="t" coordsize="21600,21600" o:gfxdata="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G7zNgAAAAJAQAADwAAAAAAAAABACAAAAAiAAAAZHJzL2Rv&#10;d25yZXYueG1sUEsBAhQAFAAAAAgAh07iQPb+zuIBAgAA+wMAAA4AAAAAAAAAAQAgAAAAJwEAAGRy&#10;cy9lMm9Eb2MueG1sUEsFBgAAAAAGAAYAWQEAAJo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下列选项中，</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等因素有可能产生静电。</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A.两物体直接接触分离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B.带电微粒附着到绝缘固体上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C.固定的金属与流动的液体之间出现电解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D.固定材料在机械力作用下产生压电效应</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E.流体、粉末喷出时与喷口剧烈摩擦</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0464" behindDoc="0" locked="0" layoutInCell="1" hidden="1" allowOverlap="1">
                <wp:simplePos x="0" y="0"/>
                <wp:positionH relativeFrom="column">
                  <wp:posOffset>381000</wp:posOffset>
                </wp:positionH>
                <wp:positionV relativeFrom="paragraph">
                  <wp:posOffset>530225</wp:posOffset>
                </wp:positionV>
                <wp:extent cx="1299210" cy="0"/>
                <wp:effectExtent l="0" t="0" r="0" b="0"/>
                <wp:wrapNone/>
                <wp:docPr id="43" name="直接连接符 43"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pt;margin-top:41.75pt;height:0pt;width:102.3pt;visibility:hidden;z-index:251710464;mso-width-relative:page;mso-height-relative:page;" filled="f" stroked="t" coordsize="21600,21600" o:gfxdata="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njNB+1wAAAAgBAAAPAAAAAAAAAAEAIAAAACIAAABkcnMvZG93&#10;bnJldi54bWxQSwECFAAUAAAACACHTuJA3HjKrAECAAD7AwAADgAAAAAAAAABACAAAAAm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消防监督检查和火灾调查仪器箱中配备的数字万用表，一般可测量</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等电气参数。</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A.直流电流              B.直流电压、交流电压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C.电阻、电容            D.静电 </w:t>
      </w:r>
      <w:r>
        <w:rPr>
          <w:rFonts w:hint="eastAsia" w:asciiTheme="minorEastAsia" w:hAnsiTheme="minorEastAsia" w:eastAsiaTheme="minorEastAsia" w:cstheme="minorEastAsia"/>
          <w:b w:val="0"/>
          <w:bCs/>
          <w:color w:val="auto"/>
          <w:sz w:val="21"/>
          <w:szCs w:val="21"/>
          <w:highlight w:val="none"/>
          <w:lang w:val="en-US" w:eastAsia="zh-CN"/>
        </w:rPr>
        <w:t xml:space="preserve">               </w:t>
      </w:r>
      <w:r>
        <w:rPr>
          <w:rFonts w:hint="eastAsia" w:asciiTheme="minorEastAsia" w:hAnsiTheme="minorEastAsia" w:eastAsiaTheme="minorEastAsia" w:cstheme="minorEastAsia"/>
          <w:b w:val="0"/>
          <w:bCs/>
          <w:color w:val="auto"/>
          <w:sz w:val="21"/>
          <w:szCs w:val="21"/>
          <w:highlight w:val="none"/>
        </w:rPr>
        <w:t>E.剩磁</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火灾时消防水泵应工频运行，消防水泵应工频直接启泵；当功率较大时宜</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1488" behindDoc="0" locked="0" layoutInCell="1" hidden="1" allowOverlap="1">
                <wp:simplePos x="0" y="0"/>
                <wp:positionH relativeFrom="column">
                  <wp:posOffset>1466850</wp:posOffset>
                </wp:positionH>
                <wp:positionV relativeFrom="paragraph">
                  <wp:posOffset>250825</wp:posOffset>
                </wp:positionV>
                <wp:extent cx="1299210" cy="0"/>
                <wp:effectExtent l="0" t="0" r="0" b="0"/>
                <wp:wrapNone/>
                <wp:docPr id="44" name="直接连接符 44"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5.5pt;margin-top:19.75pt;height:0pt;width:102.3pt;visibility:hidden;z-index:251711488;mso-width-relative:page;mso-height-relative:page;" filled="f" stroked="t" coordsize="21600,21600" o:gfxdata="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IhR3dgAAAAJAQAADwAAAAAAAAABACAAAAAiAAAAZHJzL2Rv&#10;d25yZXYueG1sUEsBAhQAFAAAAAgAh07iQEvspJ0BAgAA+wMAAA4AAAAAAAAAAQAgAAAAJwEAAGRy&#10;cy9lMm9Eb2MueG1sUEsFBgAAAAAGAAYAWQEAAJo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采用何种方式启动</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AC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A.星三角                 B.有源电器元件启动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C.自耦降压变压器启动     D.机械启动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E.在控制柜人工启动</w:t>
      </w:r>
    </w:p>
    <w:p>
      <w:pPr>
        <w:keepNext w:val="0"/>
        <w:keepLines w:val="0"/>
        <w:pageBreakBefore w:val="0"/>
        <w:widowControl/>
        <w:numPr>
          <w:ilvl w:val="0"/>
          <w:numId w:val="34"/>
        </w:numPr>
        <w:kinsoku/>
        <w:wordWrap w:val="0"/>
        <w:overflowPunct/>
        <w:topLinePunct w:val="0"/>
        <w:autoSpaceDE w:val="0"/>
        <w:autoSpaceDN w:val="0"/>
        <w:bidi w:val="0"/>
        <w:adjustRightInd/>
        <w:snapToGrid w:val="0"/>
        <w:spacing w:after="160" w:line="360" w:lineRule="exact"/>
        <w:ind w:left="0" w:leftChars="0" w:firstLine="397"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以下选项中属于数字硬盘录像系统的组成模块是（ABCDE）。</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397"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A．信号采集模块     B．监控模块    C．图像录制模块   D．远程访问模块</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397"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E．中央控制模块</w:t>
      </w:r>
    </w:p>
    <w:p>
      <w:pPr>
        <w:keepNext w:val="0"/>
        <w:keepLines w:val="0"/>
        <w:pageBreakBefore w:val="0"/>
        <w:widowControl/>
        <w:numPr>
          <w:ilvl w:val="0"/>
          <w:numId w:val="34"/>
        </w:numPr>
        <w:kinsoku/>
        <w:wordWrap w:val="0"/>
        <w:overflowPunct/>
        <w:topLinePunct w:val="0"/>
        <w:autoSpaceDE w:val="0"/>
        <w:autoSpaceDN w:val="0"/>
        <w:bidi w:val="0"/>
        <w:adjustRightInd/>
        <w:snapToGrid w:val="0"/>
        <w:spacing w:after="160" w:line="360" w:lineRule="exact"/>
        <w:ind w:left="0" w:leftChars="0" w:firstLine="397"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摄像机不受录像机控制的主要原因有（ ABC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397"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A.</w:t>
      </w:r>
      <w:r>
        <w:rPr>
          <w:rFonts w:hint="eastAsia" w:asciiTheme="minorEastAsia" w:hAnsiTheme="minorEastAsia" w:eastAsiaTheme="minorEastAsia" w:cstheme="minorEastAsia"/>
          <w:color w:val="auto"/>
          <w:kern w:val="0"/>
          <w:sz w:val="21"/>
          <w:szCs w:val="21"/>
          <w:highlight w:val="none"/>
        </w:rPr>
        <w:t xml:space="preserve">控制线路没有接好   </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 xml:space="preserve">B.双方协议及速率不一致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397"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C.摄像机控制模块有问题   D.温度太低  E.图像不清晰</w:t>
      </w:r>
    </w:p>
    <w:p>
      <w:pPr>
        <w:keepNext w:val="0"/>
        <w:keepLines w:val="0"/>
        <w:pageBreakBefore w:val="0"/>
        <w:numPr>
          <w:ilvl w:val="0"/>
          <w:numId w:val="34"/>
        </w:numPr>
        <w:kinsoku/>
        <w:wordWrap w:val="0"/>
        <w:overflowPunct/>
        <w:topLinePunct w:val="0"/>
        <w:autoSpaceDE w:val="0"/>
        <w:autoSpaceDN w:val="0"/>
        <w:bidi w:val="0"/>
        <w:adjustRightInd/>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视频监控系统应具有（ ABCDE ）等基本功能。</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A．图像信号采集   B.切换控制  C.显示  D.分配   E.记录和重放</w:t>
      </w:r>
    </w:p>
    <w:p>
      <w:pPr>
        <w:keepNext w:val="0"/>
        <w:keepLines w:val="0"/>
        <w:pageBreakBefore w:val="0"/>
        <w:numPr>
          <w:ilvl w:val="0"/>
          <w:numId w:val="34"/>
        </w:numPr>
        <w:kinsoku/>
        <w:wordWrap w:val="0"/>
        <w:overflowPunct/>
        <w:topLinePunct w:val="0"/>
        <w:autoSpaceDE w:val="0"/>
        <w:autoSpaceDN w:val="0"/>
        <w:bidi w:val="0"/>
        <w:adjustRightInd/>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硬盘录像机是视频监控系统中不可缺少的设备，它的主要作用是（BC）。</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A．画面切换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B.云台控制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C.录像保存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D.画面分割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E.画面时序切换</w:t>
      </w:r>
    </w:p>
    <w:p>
      <w:pPr>
        <w:keepNext w:val="0"/>
        <w:keepLines w:val="0"/>
        <w:pageBreakBefore w:val="0"/>
        <w:widowControl w:val="0"/>
        <w:numPr>
          <w:ilvl w:val="0"/>
          <w:numId w:val="34"/>
        </w:numPr>
        <w:kinsoku/>
        <w:wordWrap/>
        <w:overflowPunct/>
        <w:topLinePunct w:val="0"/>
        <w:autoSpaceDE/>
        <w:autoSpaceDN/>
        <w:bidi w:val="0"/>
        <w:spacing w:after="160" w:line="360" w:lineRule="exact"/>
        <w:ind w:left="0" w:leftChars="0" w:firstLine="397"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摄像机、云台和解码器的安装应符合的规定有（ </w:t>
      </w:r>
      <w:r>
        <w:rPr>
          <w:rFonts w:hint="eastAsia" w:asciiTheme="minorEastAsia" w:hAnsiTheme="minorEastAsia" w:eastAsiaTheme="minorEastAsia" w:cstheme="minorEastAsia"/>
          <w:b w:val="0"/>
          <w:bCs/>
          <w:color w:val="auto"/>
          <w:sz w:val="21"/>
          <w:szCs w:val="21"/>
          <w:highlight w:val="none"/>
          <w:lang w:val="en-US" w:eastAsia="zh-CN"/>
        </w:rPr>
        <w:t>BCDE</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A.</w:t>
      </w:r>
      <w:r>
        <w:rPr>
          <w:rFonts w:hint="eastAsia" w:asciiTheme="minorEastAsia" w:hAnsiTheme="minorEastAsia" w:eastAsiaTheme="minorEastAsia" w:cstheme="minorEastAsia"/>
          <w:b w:val="0"/>
          <w:bCs/>
          <w:color w:val="auto"/>
          <w:sz w:val="21"/>
          <w:szCs w:val="21"/>
          <w:highlight w:val="none"/>
        </w:rPr>
        <w:t>设备箱内设备排列应整齐、走线应有标识和线路图</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B.</w:t>
      </w:r>
      <w:r>
        <w:rPr>
          <w:rFonts w:hint="eastAsia" w:asciiTheme="minorEastAsia" w:hAnsiTheme="minorEastAsia" w:eastAsiaTheme="minorEastAsia" w:cstheme="minorEastAsia"/>
          <w:b w:val="0"/>
          <w:bCs/>
          <w:color w:val="auto"/>
          <w:sz w:val="21"/>
          <w:szCs w:val="21"/>
          <w:highlight w:val="none"/>
        </w:rPr>
        <w:t>摄像机及尽头安装前应通电检测，工作应正常</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C.</w:t>
      </w:r>
      <w:r>
        <w:rPr>
          <w:rFonts w:hint="eastAsia" w:asciiTheme="minorEastAsia" w:hAnsiTheme="minorEastAsia" w:eastAsiaTheme="minorEastAsia" w:cstheme="minorEastAsia"/>
          <w:b w:val="0"/>
          <w:bCs/>
          <w:color w:val="auto"/>
          <w:sz w:val="21"/>
          <w:szCs w:val="21"/>
          <w:highlight w:val="none"/>
        </w:rPr>
        <w:t>确定摄像机的安装位置时应考虑设备自身安全，其视场不应不遮挡</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D.</w:t>
      </w:r>
      <w:r>
        <w:rPr>
          <w:rFonts w:hint="eastAsia" w:asciiTheme="minorEastAsia" w:hAnsiTheme="minorEastAsia" w:eastAsiaTheme="minorEastAsia" w:cstheme="minorEastAsia"/>
          <w:b w:val="0"/>
          <w:bCs/>
          <w:color w:val="auto"/>
          <w:sz w:val="21"/>
          <w:szCs w:val="21"/>
          <w:highlight w:val="none"/>
        </w:rPr>
        <w:t>架空线入云台时，滴水弯的弯度不应小于电缆的最小弯曲半径</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E.</w:t>
      </w:r>
      <w:r>
        <w:rPr>
          <w:rFonts w:hint="eastAsia" w:asciiTheme="minorEastAsia" w:hAnsiTheme="minorEastAsia" w:eastAsiaTheme="minorEastAsia" w:cstheme="minorEastAsia"/>
          <w:b w:val="0"/>
          <w:bCs/>
          <w:color w:val="auto"/>
          <w:sz w:val="21"/>
          <w:szCs w:val="21"/>
          <w:highlight w:val="none"/>
        </w:rPr>
        <w:t>安装室外摄像机、解码器应采取防雨、防腐、防雷措施</w:t>
      </w:r>
    </w:p>
    <w:p>
      <w:pPr>
        <w:keepNext w:val="0"/>
        <w:keepLines w:val="0"/>
        <w:pageBreakBefore w:val="0"/>
        <w:widowControl w:val="0"/>
        <w:numPr>
          <w:ilvl w:val="0"/>
          <w:numId w:val="34"/>
        </w:numPr>
        <w:kinsoku/>
        <w:wordWrap/>
        <w:overflowPunct/>
        <w:topLinePunct w:val="0"/>
        <w:autoSpaceDE/>
        <w:autoSpaceDN/>
        <w:bidi w:val="0"/>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按照银</w:t>
      </w:r>
      <w:r>
        <w:rPr>
          <w:rFonts w:hint="eastAsia" w:asciiTheme="minorEastAsia" w:hAnsiTheme="minorEastAsia" w:eastAsiaTheme="minorEastAsia" w:cstheme="minorEastAsia"/>
          <w:color w:val="auto"/>
          <w:spacing w:val="1"/>
          <w:kern w:val="0"/>
          <w:sz w:val="21"/>
          <w:szCs w:val="21"/>
          <w:highlight w:val="none"/>
        </w:rPr>
        <w:t>行</w:t>
      </w:r>
      <w:r>
        <w:rPr>
          <w:rFonts w:hint="eastAsia" w:asciiTheme="minorEastAsia" w:hAnsiTheme="minorEastAsia" w:eastAsiaTheme="minorEastAsia" w:cstheme="minorEastAsia"/>
          <w:color w:val="auto"/>
          <w:kern w:val="0"/>
          <w:sz w:val="21"/>
          <w:szCs w:val="21"/>
          <w:highlight w:val="none"/>
        </w:rPr>
        <w:t>业务的风</w:t>
      </w:r>
      <w:r>
        <w:rPr>
          <w:rFonts w:hint="eastAsia" w:asciiTheme="minorEastAsia" w:hAnsiTheme="minorEastAsia" w:eastAsiaTheme="minorEastAsia" w:cstheme="minorEastAsia"/>
          <w:color w:val="auto"/>
          <w:spacing w:val="1"/>
          <w:kern w:val="0"/>
          <w:sz w:val="21"/>
          <w:szCs w:val="21"/>
          <w:highlight w:val="none"/>
        </w:rPr>
        <w:t>险</w:t>
      </w:r>
      <w:r>
        <w:rPr>
          <w:rFonts w:hint="eastAsia" w:asciiTheme="minorEastAsia" w:hAnsiTheme="minorEastAsia" w:eastAsiaTheme="minorEastAsia" w:cstheme="minorEastAsia"/>
          <w:color w:val="auto"/>
          <w:kern w:val="0"/>
          <w:sz w:val="21"/>
          <w:szCs w:val="21"/>
          <w:highlight w:val="none"/>
        </w:rPr>
        <w:t>程度，</w:t>
      </w:r>
      <w:r>
        <w:rPr>
          <w:rFonts w:hint="eastAsia" w:asciiTheme="minorEastAsia" w:hAnsiTheme="minorEastAsia" w:eastAsiaTheme="minorEastAsia" w:cstheme="minorEastAsia"/>
          <w:color w:val="auto"/>
          <w:spacing w:val="1"/>
          <w:kern w:val="0"/>
          <w:sz w:val="21"/>
          <w:szCs w:val="21"/>
          <w:highlight w:val="none"/>
        </w:rPr>
        <w:t>应</w:t>
      </w:r>
      <w:r>
        <w:rPr>
          <w:rFonts w:hint="eastAsia" w:asciiTheme="minorEastAsia" w:hAnsiTheme="minorEastAsia" w:eastAsiaTheme="minorEastAsia" w:cstheme="minorEastAsia"/>
          <w:color w:val="auto"/>
          <w:kern w:val="0"/>
          <w:sz w:val="21"/>
          <w:szCs w:val="21"/>
          <w:highlight w:val="none"/>
        </w:rPr>
        <w:t>将营业场所不同区域划分为( BCD )风险区。</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最高度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kern w:val="0"/>
          <w:sz w:val="21"/>
          <w:szCs w:val="21"/>
          <w:highlight w:val="none"/>
        </w:rPr>
        <w:t xml:space="preserve">高度  </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kern w:val="0"/>
          <w:sz w:val="21"/>
          <w:szCs w:val="21"/>
          <w:highlight w:val="none"/>
        </w:rPr>
        <w:t xml:space="preserve">中度  </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kern w:val="0"/>
          <w:sz w:val="21"/>
          <w:szCs w:val="21"/>
          <w:highlight w:val="none"/>
        </w:rPr>
        <w:t xml:space="preserve">低度   </w:t>
      </w:r>
      <w:r>
        <w:rPr>
          <w:rFonts w:hint="eastAsia" w:asciiTheme="minorEastAsia" w:hAnsiTheme="minorEastAsia" w:eastAsiaTheme="minorEastAsia" w:cstheme="minorEastAsia"/>
          <w:color w:val="auto"/>
          <w:kern w:val="0"/>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kern w:val="0"/>
          <w:sz w:val="21"/>
          <w:szCs w:val="21"/>
          <w:highlight w:val="none"/>
        </w:rPr>
        <w:t>最低度</w:t>
      </w:r>
    </w:p>
    <w:p>
      <w:pPr>
        <w:keepNext w:val="0"/>
        <w:keepLines w:val="0"/>
        <w:pageBreakBefore w:val="0"/>
        <w:widowControl w:val="0"/>
        <w:numPr>
          <w:ilvl w:val="0"/>
          <w:numId w:val="34"/>
        </w:numPr>
        <w:kinsoku/>
        <w:wordWrap/>
        <w:overflowPunct/>
        <w:topLinePunct w:val="0"/>
        <w:autoSpaceDE/>
        <w:autoSpaceDN/>
        <w:bidi w:val="0"/>
        <w:spacing w:after="160" w:line="360" w:lineRule="exact"/>
        <w:ind w:left="0" w:leftChars="0" w:firstLine="397"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住宅小区安全防范工程，根据建筑面积、建筑投资、系统规模、系统功能和安全管理要求等因素，可分为以下类型（BDE  ）。</w:t>
      </w:r>
    </w:p>
    <w:p>
      <w:pPr>
        <w:keepNext w:val="0"/>
        <w:keepLines w:val="0"/>
        <w:pageBreakBefore w:val="0"/>
        <w:widowControl w:val="0"/>
        <w:numPr>
          <w:ilvl w:val="0"/>
          <w:numId w:val="0"/>
        </w:numPr>
        <w:kinsoku/>
        <w:wordWrap/>
        <w:overflowPunct/>
        <w:topLinePunct w:val="0"/>
        <w:autoSpaceDE/>
        <w:autoSpaceDN/>
        <w:bidi w:val="0"/>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 xml:space="preserve">基础型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基本型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增强型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提高型    E、先进型</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数字视频安防监控系统控制设备中用于（ </w:t>
      </w:r>
      <w:r>
        <w:rPr>
          <w:rFonts w:hint="eastAsia" w:asciiTheme="minorEastAsia" w:hAnsiTheme="minorEastAsia" w:eastAsiaTheme="minorEastAsia" w:cstheme="minorEastAsia"/>
          <w:color w:val="auto"/>
          <w:sz w:val="21"/>
          <w:szCs w:val="21"/>
          <w:highlight w:val="none"/>
          <w:lang w:val="en-US" w:eastAsia="zh-CN"/>
        </w:rPr>
        <w:t xml:space="preserve">ACD </w:t>
      </w:r>
      <w:r>
        <w:rPr>
          <w:rFonts w:hint="eastAsia" w:asciiTheme="minorEastAsia" w:hAnsiTheme="minorEastAsia" w:eastAsiaTheme="minorEastAsia" w:cstheme="minorEastAsia"/>
          <w:color w:val="auto"/>
          <w:sz w:val="21"/>
          <w:szCs w:val="21"/>
          <w:highlight w:val="none"/>
        </w:rPr>
        <w:t>）等重要信息的服务器宜采用双机备份方式。</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A.数据库</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B.录像、回放</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C.视频分发</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D.安全认证</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E.联动控制</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住宅小区强制要求安装紧急报警（求助）装置的部位有（ </w:t>
      </w:r>
      <w:r>
        <w:rPr>
          <w:rFonts w:hint="eastAsia" w:asciiTheme="minorEastAsia" w:hAnsiTheme="minorEastAsia" w:eastAsiaTheme="minorEastAsia" w:cstheme="minorEastAsia"/>
          <w:color w:val="auto"/>
          <w:sz w:val="21"/>
          <w:szCs w:val="21"/>
          <w:highlight w:val="none"/>
          <w:lang w:val="en-US" w:eastAsia="zh-CN"/>
        </w:rPr>
        <w:t xml:space="preserve">ABD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A.住户客厅</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B.卧室</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C.卫生间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D.未明确用途的房间</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数字视频安防监控系统的图像质量和技术指标主要是指（</w:t>
      </w:r>
      <w:r>
        <w:rPr>
          <w:rFonts w:hint="eastAsia" w:asciiTheme="minorEastAsia" w:hAnsiTheme="minorEastAsia" w:eastAsiaTheme="minorEastAsia" w:cstheme="minorEastAsia"/>
          <w:color w:val="auto"/>
          <w:sz w:val="21"/>
          <w:szCs w:val="21"/>
          <w:highlight w:val="none"/>
          <w:lang w:val="en-US" w:eastAsia="zh-CN"/>
        </w:rPr>
        <w:t xml:space="preserve"> ABCDE</w:t>
      </w:r>
      <w:r>
        <w:rPr>
          <w:rFonts w:hint="eastAsia" w:asciiTheme="minorEastAsia" w:hAnsiTheme="minorEastAsia" w:eastAsiaTheme="minorEastAsia" w:cstheme="minorEastAsia"/>
          <w:color w:val="auto"/>
          <w:sz w:val="21"/>
          <w:szCs w:val="21"/>
          <w:highlight w:val="none"/>
        </w:rPr>
        <w:t xml:space="preserve"> ）等。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A.质量损伤</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B.峰值信噪比</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C.图像清晰度</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D.灰度等级</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E.视音频记录失步</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视频安防监控系统前端摄像机安置表包括（ </w:t>
      </w:r>
      <w:r>
        <w:rPr>
          <w:rFonts w:hint="eastAsia" w:asciiTheme="minorEastAsia" w:hAnsiTheme="minorEastAsia" w:eastAsiaTheme="minorEastAsia" w:cstheme="minorEastAsia"/>
          <w:color w:val="auto"/>
          <w:sz w:val="21"/>
          <w:szCs w:val="21"/>
          <w:highlight w:val="none"/>
          <w:lang w:val="en-US" w:eastAsia="zh-CN"/>
        </w:rPr>
        <w:t xml:space="preserve">BCEFG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产地</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B.型号</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C.安装方式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D.安装位置</w:t>
      </w:r>
      <w:r>
        <w:rPr>
          <w:rFonts w:hint="eastAsia" w:asciiTheme="minorEastAsia" w:hAnsiTheme="minorEastAsia" w:eastAsiaTheme="minorEastAsia" w:cstheme="minorEastAsia"/>
          <w:color w:val="auto"/>
          <w:sz w:val="21"/>
          <w:szCs w:val="21"/>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E.监视区域</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F.光圈类别</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G.视角宽度</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数字录像设备，按其功能和用途分为（</w:t>
      </w:r>
      <w:r>
        <w:rPr>
          <w:rFonts w:hint="eastAsia" w:asciiTheme="minorEastAsia" w:hAnsiTheme="minorEastAsia" w:eastAsiaTheme="minorEastAsia" w:cstheme="minorEastAsia"/>
          <w:color w:val="auto"/>
          <w:sz w:val="21"/>
          <w:szCs w:val="21"/>
          <w:highlight w:val="none"/>
          <w:lang w:val="en-US" w:eastAsia="zh-CN"/>
        </w:rPr>
        <w:t xml:space="preserve"> ABE</w:t>
      </w:r>
      <w:r>
        <w:rPr>
          <w:rFonts w:hint="eastAsia" w:asciiTheme="minorEastAsia" w:hAnsiTheme="minorEastAsia" w:eastAsiaTheme="minorEastAsia" w:cstheme="minorEastAsia"/>
          <w:color w:val="auto"/>
          <w:sz w:val="21"/>
          <w:szCs w:val="21"/>
          <w:highlight w:val="none"/>
        </w:rPr>
        <w:t xml:space="preserve"> ）三类。</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A.基本型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B.专业型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C.复合型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D.通用型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E.综合型</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F.数字型</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当前周界报警系统中前端探测器通常采用有（</w:t>
      </w:r>
      <w:r>
        <w:rPr>
          <w:rFonts w:hint="eastAsia" w:asciiTheme="minorEastAsia" w:hAnsiTheme="minorEastAsia" w:eastAsiaTheme="minorEastAsia" w:cstheme="minorEastAsia"/>
          <w:color w:val="auto"/>
          <w:sz w:val="21"/>
          <w:szCs w:val="21"/>
          <w:highlight w:val="none"/>
          <w:lang w:val="en-US" w:eastAsia="zh-CN"/>
        </w:rPr>
        <w:t xml:space="preserve"> ABCDF</w:t>
      </w:r>
      <w:r>
        <w:rPr>
          <w:rFonts w:hint="eastAsia" w:asciiTheme="minorEastAsia" w:hAnsiTheme="minorEastAsia" w:eastAsiaTheme="minorEastAsia" w:cstheme="minorEastAsia"/>
          <w:color w:val="auto"/>
          <w:sz w:val="21"/>
          <w:szCs w:val="21"/>
          <w:highlight w:val="none"/>
        </w:rPr>
        <w:t xml:space="preserve"> ）形式。</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高压脉冲电子围栏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B.张力电子围栏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C.主动红外入侵探测器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D.泄露电缆入侵探测器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E.室外被动红外探测器F.光纤入侵探测器</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商务办公楼必须安装入侵探测器、声光告警器的位置有：（ </w:t>
      </w:r>
      <w:r>
        <w:rPr>
          <w:rFonts w:hint="eastAsia" w:asciiTheme="minorEastAsia" w:hAnsiTheme="minorEastAsia" w:eastAsiaTheme="minorEastAsia" w:cstheme="minorEastAsia"/>
          <w:color w:val="auto"/>
          <w:sz w:val="21"/>
          <w:szCs w:val="21"/>
          <w:highlight w:val="none"/>
          <w:lang w:val="en-US" w:eastAsia="zh-CN"/>
        </w:rPr>
        <w:t xml:space="preserve">BCD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设备层</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B.财务出纳室</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C.水泵房和房屋水箱部位</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D.配电站（所）E.各业主及租赁单元内</w:t>
      </w:r>
    </w:p>
    <w:p>
      <w:pPr>
        <w:keepNext w:val="0"/>
        <w:keepLines w:val="0"/>
        <w:pageBreakBefore w:val="0"/>
        <w:widowControl w:val="0"/>
        <w:numPr>
          <w:ilvl w:val="0"/>
          <w:numId w:val="34"/>
        </w:numPr>
        <w:kinsoku/>
        <w:wordWrap/>
        <w:overflowPunct/>
        <w:topLinePunct w:val="0"/>
        <w:autoSpaceDE/>
        <w:autoSpaceDN/>
        <w:bidi w:val="0"/>
        <w:adjustRightInd/>
        <w:snapToGrid/>
        <w:spacing w:after="160" w:line="360" w:lineRule="exact"/>
        <w:ind w:left="0" w:leftChars="0" w:firstLine="397"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视频安防监控系统监视器画面出现木纹干扰是系统受到外部干扰产生的原因最有可能 (</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系统附近有强干扰源</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B.供电系统电源不清洁</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397"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C.传输线屏蔽性能差</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D.环境照度偏低</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textAlignment w:val="auto"/>
        <w:outlineLvl w:val="9"/>
        <w:rPr>
          <w:rFonts w:hint="eastAsia" w:asciiTheme="minorEastAsia" w:hAnsiTheme="minorEastAsia" w:eastAsiaTheme="minorEastAsia" w:cstheme="minorEastAsia"/>
          <w:color w:val="auto"/>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exact"/>
        <w:ind w:left="0" w:leftChars="0"/>
        <w:textAlignment w:val="auto"/>
        <w:rPr>
          <w:rFonts w:hint="eastAsia" w:asciiTheme="minorEastAsia" w:hAnsiTheme="minorEastAsia" w:eastAsiaTheme="minorEastAsia" w:cstheme="minorEastAsia"/>
          <w:color w:val="auto"/>
          <w:sz w:val="21"/>
          <w:szCs w:val="21"/>
          <w:highlight w:val="none"/>
        </w:rPr>
      </w:pPr>
    </w:p>
    <w:p>
      <w:pPr>
        <w:keepNext w:val="0"/>
        <w:keepLines w:val="0"/>
        <w:pageBreakBefore w:val="0"/>
        <w:numPr>
          <w:ilvl w:val="0"/>
          <w:numId w:val="36"/>
        </w:numPr>
        <w:kinsoku/>
        <w:overflowPunct/>
        <w:topLinePunct w:val="0"/>
        <w:bidi w:val="0"/>
        <w:spacing w:after="0" w:line="360" w:lineRule="exact"/>
        <w:ind w:left="0" w:leftChars="0" w:firstLine="0" w:firstLine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在PLC梯形图编程中，常用到触点块连接指令(CD)。</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A．MPS、MR、MPP    B．OR    C．ORB    D．ANB    E．M</w:t>
      </w:r>
      <w:r>
        <w:rPr>
          <w:rFonts w:hint="eastAsia" w:asciiTheme="minorEastAsia" w:hAnsiTheme="minorEastAsia" w:eastAsiaTheme="minorEastAsia" w:cstheme="minorEastAsia"/>
          <w:b w:val="0"/>
          <w:bCs/>
          <w:color w:val="auto"/>
          <w:sz w:val="21"/>
          <w:szCs w:val="21"/>
          <w:highlight w:val="none"/>
          <w:lang w:eastAsia="zh-CN"/>
        </w:rPr>
        <w:t>C.</w:t>
      </w:r>
      <w:r>
        <w:rPr>
          <w:rFonts w:hint="eastAsia" w:asciiTheme="minorEastAsia" w:hAnsiTheme="minorEastAsia" w:eastAsiaTheme="minorEastAsia" w:cstheme="minorEastAsia"/>
          <w:b w:val="0"/>
          <w:bCs/>
          <w:color w:val="auto"/>
          <w:sz w:val="21"/>
          <w:szCs w:val="21"/>
          <w:highlight w:val="none"/>
        </w:rPr>
        <w:t>MCR</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比较指令CMP的目标操作元件可以是(BDE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 F    B．：M    C．X   D．Y    E．S</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PLC扩展单元有(ABC )和A／</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D／A转换等模块。</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A．输出    B．输人    C．高速计数  D．转矩转电压    E．转速转频率</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FX2N可编程控制器面板上的“PROG．E'”指示灯闪烁是(AB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A．编程语法错    B．卡盒尚未初始化    C．首先执行存储程序，然后执行卡盒中的程序</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D．写入时卡盒上的保护开关为OFF   E．卡盒没装EEPROM</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下列说法正确的是( AD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A．负反馈能抑制反馈环内的干扰和噪声    B．负反馈能抑制输入信号所包含的干扰和噪声</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C．负反馈主要用于振荡电路   D．负反馈主要用于放大电路   E．负反馈能增大净输入信号</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当集成运算放大器线性工作时，有两条分析依据( AB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A．U</w:t>
      </w:r>
      <w:r>
        <w:rPr>
          <w:rFonts w:hint="eastAsia" w:asciiTheme="minorEastAsia" w:hAnsiTheme="minorEastAsia" w:eastAsiaTheme="minorEastAsia" w:cstheme="minorEastAsia"/>
          <w:color w:val="auto"/>
          <w:sz w:val="21"/>
          <w:szCs w:val="21"/>
          <w:highlight w:val="none"/>
          <w:vertAlign w:val="subscript"/>
        </w:rPr>
        <w:t xml:space="preserve">- </w:t>
      </w:r>
      <w:r>
        <w:rPr>
          <w:rFonts w:hint="eastAsia" w:asciiTheme="minorEastAsia" w:hAnsiTheme="minorEastAsia" w:eastAsiaTheme="minorEastAsia" w:cstheme="minorEastAsia"/>
          <w:color w:val="auto"/>
          <w:sz w:val="21"/>
          <w:szCs w:val="21"/>
          <w:highlight w:val="none"/>
        </w:rPr>
        <w:t>≈U</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 xml:space="preserve">    B．I</w:t>
      </w:r>
      <w:r>
        <w:rPr>
          <w:rFonts w:hint="eastAsia" w:asciiTheme="minorEastAsia" w:hAnsiTheme="minorEastAsia" w:eastAsiaTheme="minorEastAsia" w:cstheme="minorEastAsia"/>
          <w:color w:val="auto"/>
          <w:sz w:val="21"/>
          <w:szCs w:val="21"/>
          <w:highlight w:val="none"/>
          <w:vertAlign w:val="subscript"/>
        </w:rPr>
        <w:t xml:space="preserve">- </w:t>
      </w: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≈0    C．U</w:t>
      </w:r>
      <w:r>
        <w:rPr>
          <w:rFonts w:hint="eastAsia" w:asciiTheme="minorEastAsia" w:hAnsiTheme="minorEastAsia" w:eastAsiaTheme="minorEastAsia" w:cstheme="minorEastAsia"/>
          <w:color w:val="auto"/>
          <w:sz w:val="21"/>
          <w:szCs w:val="21"/>
          <w:highlight w:val="none"/>
          <w:vertAlign w:val="subscript"/>
        </w:rPr>
        <w:t xml:space="preserve">0 </w:t>
      </w:r>
      <w:r>
        <w:rPr>
          <w:rFonts w:hint="eastAsia" w:asciiTheme="minorEastAsia" w:hAnsiTheme="minorEastAsia" w:eastAsiaTheme="minorEastAsia" w:cstheme="minorEastAsia"/>
          <w:color w:val="auto"/>
          <w:sz w:val="21"/>
          <w:szCs w:val="21"/>
          <w:highlight w:val="none"/>
        </w:rPr>
        <w:t>= U</w:t>
      </w:r>
      <w:r>
        <w:rPr>
          <w:rFonts w:hint="eastAsia" w:asciiTheme="minorEastAsia" w:hAnsiTheme="minorEastAsia" w:eastAsiaTheme="minorEastAsia" w:cstheme="minorEastAsia"/>
          <w:color w:val="auto"/>
          <w:sz w:val="21"/>
          <w:szCs w:val="21"/>
          <w:highlight w:val="none"/>
          <w:vertAlign w:val="subscript"/>
        </w:rPr>
        <w:t xml:space="preserve">i </w:t>
      </w:r>
      <w:r>
        <w:rPr>
          <w:rFonts w:hint="eastAsia" w:asciiTheme="minorEastAsia" w:hAnsiTheme="minorEastAsia" w:eastAsiaTheme="minorEastAsia" w:cstheme="minorEastAsia"/>
          <w:color w:val="auto"/>
          <w:sz w:val="21"/>
          <w:szCs w:val="21"/>
          <w:highlight w:val="none"/>
        </w:rPr>
        <w:t xml:space="preserve">   D．</w:t>
      </w:r>
      <w:r>
        <w:rPr>
          <w:rFonts w:hint="eastAsia" w:asciiTheme="minorEastAsia" w:hAnsiTheme="minorEastAsia" w:eastAsiaTheme="minorEastAsia" w:cstheme="minorEastAsia"/>
          <w:color w:val="auto"/>
          <w:position w:val="-4"/>
          <w:sz w:val="21"/>
          <w:szCs w:val="21"/>
          <w:highlight w:val="none"/>
        </w:rPr>
        <w:object>
          <v:shape id="_x0000_i1061" o:spt="75" type="#_x0000_t75" style="height:20.95pt;width:11.7pt;" o:ole="t" filled="f" o:preferrelative="t" stroked="f" coordsize="21600,21600">
            <v:path/>
            <v:fill on="f" focussize="0,0"/>
            <v:stroke on="f" joinstyle="miter"/>
            <v:imagedata r:id="rId70" o:title=""/>
            <o:lock v:ext="edit" aspectratio="t"/>
            <w10:wrap type="none"/>
            <w10:anchorlock/>
          </v:shape>
          <o:OLEObject Type="Embed" ProgID="Equation.3" ShapeID="_x0000_i1061" DrawAspect="Content" ObjectID="_1468075761" r:id="rId69">
            <o:LockedField>false</o:LockedField>
          </o:OLEObject>
        </w:object>
      </w:r>
      <w:r>
        <w:rPr>
          <w:rFonts w:hint="eastAsia" w:asciiTheme="minorEastAsia" w:hAnsiTheme="minorEastAsia" w:eastAsiaTheme="minorEastAsia" w:cstheme="minorEastAsia"/>
          <w:color w:val="auto"/>
          <w:sz w:val="21"/>
          <w:szCs w:val="21"/>
          <w:highlight w:val="none"/>
          <w:vertAlign w:val="subscript"/>
        </w:rPr>
        <w:t>u</w:t>
      </w:r>
      <w:r>
        <w:rPr>
          <w:rFonts w:hint="eastAsia" w:asciiTheme="minorEastAsia" w:hAnsiTheme="minorEastAsia" w:eastAsiaTheme="minorEastAsia" w:cstheme="minorEastAsia"/>
          <w:color w:val="auto"/>
          <w:sz w:val="21"/>
          <w:szCs w:val="21"/>
          <w:highlight w:val="none"/>
        </w:rPr>
        <w:t xml:space="preserve"> = l    E．U</w:t>
      </w:r>
      <w:r>
        <w:rPr>
          <w:rFonts w:hint="eastAsia" w:asciiTheme="minorEastAsia" w:hAnsiTheme="minorEastAsia" w:eastAsiaTheme="minorEastAsia" w:cstheme="minorEastAsia"/>
          <w:color w:val="auto"/>
          <w:sz w:val="21"/>
          <w:szCs w:val="21"/>
          <w:highlight w:val="none"/>
          <w:vertAlign w:val="subscript"/>
        </w:rPr>
        <w:t>o</w:t>
      </w:r>
      <w:r>
        <w:rPr>
          <w:rFonts w:hint="eastAsia" w:asciiTheme="minorEastAsia" w:hAnsiTheme="minorEastAsia" w:eastAsiaTheme="minorEastAsia" w:cstheme="minorEastAsia"/>
          <w:color w:val="auto"/>
          <w:sz w:val="21"/>
          <w:szCs w:val="21"/>
          <w:highlight w:val="none"/>
        </w:rPr>
        <w:t xml:space="preserve"> = 0</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运算放大器组成的反相比例放大电路的特征是( BCDE)。</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A．串联电压负反馈    B．并联电压负反馈    C．虚地    D．虚断    E．虚短</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如下所示，同或门的函数式是( AD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L =</w:t>
      </w:r>
      <w:r>
        <w:rPr>
          <w:rFonts w:hint="eastAsia" w:asciiTheme="minorEastAsia" w:hAnsiTheme="minorEastAsia" w:eastAsiaTheme="minorEastAsia" w:cstheme="minorEastAsia"/>
          <w:color w:val="auto"/>
          <w:position w:val="-4"/>
          <w:sz w:val="21"/>
          <w:szCs w:val="21"/>
          <w:highlight w:val="none"/>
        </w:rPr>
        <w:object>
          <v:shape id="_x0000_i1062" o:spt="75" type="#_x0000_t75" style="height:15.9pt;width:11.7pt;" o:ole="t" filled="f" o:preferrelative="t" stroked="f" coordsize="21600,21600">
            <v:path/>
            <v:fill on="f" focussize="0,0"/>
            <v:stroke on="f" joinstyle="miter"/>
            <v:imagedata r:id="rId72" o:title=""/>
            <o:lock v:ext="edit" aspectratio="t"/>
            <w10:wrap type="none"/>
            <w10:anchorlock/>
          </v:shape>
          <o:OLEObject Type="Embed" ProgID="Equation.3" ShapeID="_x0000_i1062" DrawAspect="Content" ObjectID="_1468075762" r:id="rId71">
            <o:LockedField>false</o:LockedField>
          </o:OLEObject>
        </w:object>
      </w:r>
      <w:r>
        <w:rPr>
          <w:rFonts w:hint="eastAsia" w:asciiTheme="minorEastAsia" w:hAnsiTheme="minorEastAsia" w:eastAsiaTheme="minorEastAsia" w:cstheme="minorEastAsia"/>
          <w:color w:val="auto"/>
          <w:position w:val="-4"/>
          <w:sz w:val="21"/>
          <w:szCs w:val="21"/>
          <w:highlight w:val="none"/>
        </w:rPr>
        <w:object>
          <v:shape id="_x0000_i1063" o:spt="75" type="#_x0000_t75" style="height:15.9pt;width:11.7pt;" o:ole="t" filled="f" o:preferrelative="t" stroked="f" coordsize="21600,21600">
            <v:path/>
            <v:fill on="f" focussize="0,0"/>
            <v:stroke on="f" joinstyle="miter"/>
            <v:imagedata r:id="rId74" o:title=""/>
            <o:lock v:ext="edit" aspectratio="t"/>
            <w10:wrap type="none"/>
            <w10:anchorlock/>
          </v:shape>
          <o:OLEObject Type="Embed" ProgID="Equation.3" ShapeID="_x0000_i1063" DrawAspect="Content" ObjectID="_1468075763" r:id="rId73">
            <o:LockedField>false</o:LockedField>
          </o:OLEObject>
        </w:object>
      </w:r>
      <w:r>
        <w:rPr>
          <w:rFonts w:hint="eastAsia" w:asciiTheme="minorEastAsia" w:hAnsiTheme="minorEastAsia" w:eastAsiaTheme="minorEastAsia" w:cstheme="minorEastAsia"/>
          <w:color w:val="auto"/>
          <w:sz w:val="21"/>
          <w:szCs w:val="21"/>
          <w:highlight w:val="none"/>
        </w:rPr>
        <w:t>+AB (1)   L =</w:t>
      </w:r>
      <w:r>
        <w:rPr>
          <w:rFonts w:hint="eastAsia" w:asciiTheme="minorEastAsia" w:hAnsiTheme="minorEastAsia" w:eastAsiaTheme="minorEastAsia" w:cstheme="minorEastAsia"/>
          <w:color w:val="auto"/>
          <w:position w:val="-4"/>
          <w:sz w:val="21"/>
          <w:szCs w:val="21"/>
          <w:highlight w:val="none"/>
        </w:rPr>
        <w:object>
          <v:shape id="_x0000_i1064" o:spt="75" type="#_x0000_t75" style="height:15.9pt;width:20.1pt;" o:ole="t" filled="f" o:preferrelative="t" stroked="f" coordsize="21600,21600">
            <v:path/>
            <v:fill on="f" focussize="0,0"/>
            <v:stroke on="f" joinstyle="miter"/>
            <v:imagedata r:id="rId76" o:title=""/>
            <o:lock v:ext="edit" aspectratio="t"/>
            <w10:wrap type="none"/>
            <w10:anchorlock/>
          </v:shape>
          <o:OLEObject Type="Embed" ProgID="Equation.3" ShapeID="_x0000_i1064" DrawAspect="Content" ObjectID="_1468075764" r:id="rId75">
            <o:LockedField>false</o:LockedField>
          </o:OLEObject>
        </w:object>
      </w:r>
      <w:r>
        <w:rPr>
          <w:rFonts w:hint="eastAsia" w:asciiTheme="minorEastAsia" w:hAnsiTheme="minorEastAsia" w:eastAsiaTheme="minorEastAsia" w:cstheme="minorEastAsia"/>
          <w:color w:val="auto"/>
          <w:sz w:val="21"/>
          <w:szCs w:val="21"/>
          <w:highlight w:val="none"/>
        </w:rPr>
        <w:t xml:space="preserve">+AB (2)   L= </w:t>
      </w:r>
      <w:r>
        <w:rPr>
          <w:rFonts w:hint="eastAsia" w:asciiTheme="minorEastAsia" w:hAnsiTheme="minorEastAsia" w:eastAsiaTheme="minorEastAsia" w:cstheme="minorEastAsia"/>
          <w:color w:val="auto"/>
          <w:position w:val="-4"/>
          <w:sz w:val="21"/>
          <w:szCs w:val="21"/>
          <w:highlight w:val="none"/>
        </w:rPr>
        <w:object>
          <v:shape id="_x0000_i1065" o:spt="75" type="#_x0000_t75" style="height:15.9pt;width:11.7pt;" o:ole="t" filled="f" o:preferrelative="t" stroked="f" coordsize="21600,21600">
            <v:path/>
            <v:fill on="f" focussize="0,0"/>
            <v:stroke on="f" joinstyle="miter"/>
            <v:imagedata r:id="rId78" o:title=""/>
            <o:lock v:ext="edit" aspectratio="t"/>
            <w10:wrap type="none"/>
            <w10:anchorlock/>
          </v:shape>
          <o:OLEObject Type="Embed" ProgID="Equation.3" ShapeID="_x0000_i1065" DrawAspect="Content" ObjectID="_1468075765" r:id="rId77">
            <o:LockedField>false</o:LockedField>
          </o:OLEObject>
        </w:object>
      </w:r>
      <w:r>
        <w:rPr>
          <w:rFonts w:hint="eastAsia" w:asciiTheme="minorEastAsia" w:hAnsiTheme="minorEastAsia" w:eastAsiaTheme="minorEastAsia" w:cstheme="minorEastAsia"/>
          <w:color w:val="auto"/>
          <w:sz w:val="21"/>
          <w:szCs w:val="21"/>
          <w:highlight w:val="none"/>
        </w:rPr>
        <w:t>B+A</w:t>
      </w:r>
      <w:r>
        <w:rPr>
          <w:rFonts w:hint="eastAsia" w:asciiTheme="minorEastAsia" w:hAnsiTheme="minorEastAsia" w:eastAsiaTheme="minorEastAsia" w:cstheme="minorEastAsia"/>
          <w:color w:val="auto"/>
          <w:position w:val="-4"/>
          <w:sz w:val="21"/>
          <w:szCs w:val="21"/>
          <w:highlight w:val="none"/>
        </w:rPr>
        <w:object>
          <v:shape id="_x0000_i1066" o:spt="75" type="#_x0000_t75" style="height:15.9pt;width:11.7pt;" o:ole="t" filled="f" o:preferrelative="t" stroked="f" coordsize="21600,21600">
            <v:path/>
            <v:fill on="f" focussize="0,0"/>
            <v:stroke on="f" joinstyle="miter"/>
            <v:imagedata r:id="rId80" o:title=""/>
            <o:lock v:ext="edit" aspectratio="t"/>
            <w10:wrap type="none"/>
            <w10:anchorlock/>
          </v:shape>
          <o:OLEObject Type="Embed" ProgID="Equation.3" ShapeID="_x0000_i1066" DrawAspect="Content" ObjectID="_1468075766" r:id="rId79">
            <o:LockedField>false</o:LockedField>
          </o:OLEObject>
        </w:object>
      </w:r>
      <w:r>
        <w:rPr>
          <w:rFonts w:hint="eastAsia" w:asciiTheme="minorEastAsia" w:hAnsiTheme="minorEastAsia" w:eastAsiaTheme="minorEastAsia" w:cstheme="minorEastAsia"/>
          <w:color w:val="auto"/>
          <w:sz w:val="21"/>
          <w:szCs w:val="21"/>
          <w:highlight w:val="none"/>
        </w:rPr>
        <w:t xml:space="preserve">(3)   L = </w:t>
      </w:r>
      <w:r>
        <w:rPr>
          <w:rFonts w:hint="eastAsia" w:asciiTheme="minorEastAsia" w:hAnsiTheme="minorEastAsia" w:eastAsiaTheme="minorEastAsia" w:cstheme="minorEastAsia"/>
          <w:color w:val="auto"/>
          <w:position w:val="-6"/>
          <w:sz w:val="21"/>
          <w:szCs w:val="21"/>
          <w:highlight w:val="none"/>
        </w:rPr>
        <w:object>
          <v:shape id="_x0000_i1067" o:spt="75" type="#_x0000_t75" style="height:16.75pt;width:34.35pt;" o:ole="t" filled="f" o:preferrelative="t" stroked="f" coordsize="21600,21600">
            <v:path/>
            <v:fill on="f" focussize="0,0"/>
            <v:stroke on="f" joinstyle="miter"/>
            <v:imagedata r:id="rId82" o:title=""/>
            <o:lock v:ext="edit" aspectratio="t"/>
            <w10:wrap type="none"/>
            <w10:anchorlock/>
          </v:shape>
          <o:OLEObject Type="Embed" ProgID="Equation.3" ShapeID="_x0000_i1067" DrawAspect="Content" ObjectID="_1468075767" r:id="rId81">
            <o:LockedField>false</o:LockedField>
          </o:OLEObject>
        </w:object>
      </w:r>
      <w:r>
        <w:rPr>
          <w:rFonts w:hint="eastAsia" w:asciiTheme="minorEastAsia" w:hAnsiTheme="minorEastAsia" w:eastAsiaTheme="minorEastAsia" w:cstheme="minorEastAsia"/>
          <w:color w:val="auto"/>
          <w:sz w:val="21"/>
          <w:szCs w:val="21"/>
          <w:highlight w:val="none"/>
        </w:rPr>
        <w:t xml:space="preserve"> (4)   L = A</w:t>
      </w:r>
      <w:r>
        <w:rPr>
          <w:rFonts w:hint="eastAsia" w:asciiTheme="minorEastAsia" w:hAnsiTheme="minorEastAsia" w:eastAsiaTheme="minorEastAsia" w:cstheme="minorEastAsia"/>
          <w:color w:val="auto"/>
          <w:position w:val="-6"/>
          <w:sz w:val="21"/>
          <w:szCs w:val="21"/>
          <w:highlight w:val="none"/>
        </w:rPr>
        <w:object>
          <v:shape id="_x0000_i1068" o:spt="75" type="#_x0000_t75" style="height:14.25pt;width:13.4pt;" o:ole="t" filled="f" o:preferrelative="t" stroked="f" coordsize="21600,21600">
            <v:path/>
            <v:fill on="f" focussize="0,0"/>
            <v:stroke on="f" joinstyle="miter"/>
            <v:imagedata r:id="rId84" o:title=""/>
            <o:lock v:ext="edit" aspectratio="t"/>
            <w10:wrap type="none"/>
            <w10:anchorlock/>
          </v:shape>
          <o:OLEObject Type="Embed" ProgID="Equation.3" ShapeID="_x0000_i1068" DrawAspect="Content" ObjectID="_1468075768" r:id="rId83">
            <o:LockedField>false</o:LockedField>
          </o:OLEObject>
        </w:object>
      </w:r>
      <w:r>
        <w:rPr>
          <w:rFonts w:hint="eastAsia" w:asciiTheme="minorEastAsia" w:hAnsiTheme="minorEastAsia" w:eastAsiaTheme="minorEastAsia" w:cstheme="minorEastAsia"/>
          <w:color w:val="auto"/>
          <w:sz w:val="21"/>
          <w:szCs w:val="21"/>
          <w:highlight w:val="none"/>
        </w:rPr>
        <w:t>B  (5)</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     B．(2)    C．(3)    D．(4)    E．(5)</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下列说法正确的是( ABC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A．AB = BA    B。A+B = B+A    C．AA = A   D．AA = A</w:t>
      </w:r>
      <w:r>
        <w:rPr>
          <w:rFonts w:hint="eastAsia" w:asciiTheme="minorEastAsia" w:hAnsiTheme="minorEastAsia" w:eastAsiaTheme="minorEastAsia" w:cstheme="minorEastAsia"/>
          <w:color w:val="auto"/>
          <w:sz w:val="21"/>
          <w:szCs w:val="21"/>
          <w:highlight w:val="none"/>
          <w:vertAlign w:val="superscript"/>
        </w:rPr>
        <w:t>2</w:t>
      </w:r>
      <w:r>
        <w:rPr>
          <w:rFonts w:hint="eastAsia" w:asciiTheme="minorEastAsia" w:hAnsiTheme="minorEastAsia" w:eastAsiaTheme="minorEastAsia" w:cstheme="minorEastAsia"/>
          <w:color w:val="auto"/>
          <w:sz w:val="21"/>
          <w:szCs w:val="21"/>
          <w:highlight w:val="none"/>
        </w:rPr>
        <w:t xml:space="preserve">    E．AA = 2A</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下列说法错误的是( ACD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A．一般TTL逻辑门电路的输出端彼此可以并接</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B．TTL与非门的输入伏安特性是指输入电压与输人电流之间的关系曲线</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C．输入负载特性是指输入端对地接人电阻R时，输人电流随R变化的关系曲线</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D．电压传输特性是指TTL与非门的输入电压与输人电流之问的关系</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E．一般TTL逻辑门电路的输人端彼此可以并接</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按照导电沟道的不同，MOS管可分为( AB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A．NMOS    B．PMOS    C．CMOS    D．DMOS    E．SMOS    。</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三相桥式全控整流电路带大电感负载时晶闸管的导通规律为( BDE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vertAlign w:val="superscript"/>
        </w:rPr>
      </w:pPr>
      <w:r>
        <w:rPr>
          <w:rFonts w:hint="eastAsia" w:asciiTheme="minorEastAsia" w:hAnsiTheme="minorEastAsia" w:eastAsiaTheme="minorEastAsia" w:cstheme="minorEastAsia"/>
          <w:color w:val="auto"/>
          <w:sz w:val="21"/>
          <w:szCs w:val="21"/>
          <w:highlight w:val="none"/>
        </w:rPr>
        <w:t>A．每隔120。换相一次，每个管子导通60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B．每隔60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换相一次，每个管子导通120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vertAlign w:val="superscript"/>
        </w:rPr>
      </w:pPr>
      <w:r>
        <w:rPr>
          <w:rFonts w:hint="eastAsia" w:asciiTheme="minorEastAsia" w:hAnsiTheme="minorEastAsia" w:eastAsiaTheme="minorEastAsia" w:cstheme="minorEastAsia"/>
          <w:color w:val="auto"/>
          <w:sz w:val="21"/>
          <w:szCs w:val="21"/>
          <w:highlight w:val="none"/>
        </w:rPr>
        <w:t>C．任何时刻都有1个晶闸管导通    D．同一相中两个管子的触发脉冲相隔180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E．同一组中相邻两个管子的触发脉冲相隔120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实现有源逆变的条件是( ABD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A．直流侧必须外接与直流电流I</w:t>
      </w:r>
      <w:r>
        <w:rPr>
          <w:rFonts w:hint="eastAsia" w:asciiTheme="minorEastAsia" w:hAnsiTheme="minorEastAsia" w:eastAsiaTheme="minorEastAsia" w:cstheme="minorEastAsia"/>
          <w:color w:val="auto"/>
          <w:sz w:val="21"/>
          <w:szCs w:val="21"/>
          <w:highlight w:val="none"/>
          <w:vertAlign w:val="subscript"/>
        </w:rPr>
        <w:t>d</w:t>
      </w:r>
      <w:r>
        <w:rPr>
          <w:rFonts w:hint="eastAsia" w:asciiTheme="minorEastAsia" w:hAnsiTheme="minorEastAsia" w:eastAsiaTheme="minorEastAsia" w:cstheme="minorEastAsia"/>
          <w:color w:val="auto"/>
          <w:sz w:val="21"/>
          <w:szCs w:val="21"/>
          <w:highlight w:val="none"/>
        </w:rPr>
        <w:t>同方向的直流电源E    B. │E│&gt;│U</w:t>
      </w:r>
      <w:r>
        <w:rPr>
          <w:rFonts w:hint="eastAsia" w:asciiTheme="minorEastAsia" w:hAnsiTheme="minorEastAsia" w:eastAsiaTheme="minorEastAsia" w:cstheme="minorEastAsia"/>
          <w:color w:val="auto"/>
          <w:sz w:val="21"/>
          <w:szCs w:val="21"/>
          <w:highlight w:val="none"/>
          <w:vertAlign w:val="subscript"/>
        </w:rPr>
        <w:t>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C．│E│&lt;│U</w:t>
      </w:r>
      <w:r>
        <w:rPr>
          <w:rFonts w:hint="eastAsia" w:asciiTheme="minorEastAsia" w:hAnsiTheme="minorEastAsia" w:eastAsiaTheme="minorEastAsia" w:cstheme="minorEastAsia"/>
          <w:color w:val="auto"/>
          <w:sz w:val="21"/>
          <w:szCs w:val="21"/>
          <w:highlight w:val="none"/>
          <w:vertAlign w:val="subscript"/>
        </w:rPr>
        <w:t>d</w:t>
      </w:r>
      <w:r>
        <w:rPr>
          <w:rFonts w:hint="eastAsia" w:asciiTheme="minorEastAsia" w:hAnsiTheme="minorEastAsia" w:eastAsiaTheme="minorEastAsia" w:cstheme="minorEastAsia"/>
          <w:color w:val="auto"/>
          <w:sz w:val="21"/>
          <w:szCs w:val="21"/>
          <w:highlight w:val="none"/>
        </w:rPr>
        <w:t>│   D．</w:t>
      </w:r>
      <w:r>
        <w:rPr>
          <w:rFonts w:hint="eastAsia" w:asciiTheme="minorEastAsia" w:hAnsiTheme="minorEastAsia" w:eastAsiaTheme="minorEastAsia" w:cstheme="minorEastAsia"/>
          <w:color w:val="auto"/>
          <w:position w:val="-6"/>
          <w:sz w:val="21"/>
          <w:szCs w:val="21"/>
          <w:highlight w:val="none"/>
        </w:rPr>
        <w:object>
          <v:shape id="_x0000_i1069" o:spt="75" type="#_x0000_t75" style="height:10.9pt;width:11.7pt;" o:ole="t" filled="f" o:preferrelative="t" stroked="f" coordsize="21600,21600">
            <v:path/>
            <v:fill on="f" focussize="0,0"/>
            <v:stroke on="f" joinstyle="miter"/>
            <v:imagedata r:id="rId86" o:title=""/>
            <o:lock v:ext="edit" aspectratio="t"/>
            <w10:wrap type="none"/>
            <w10:anchorlock/>
          </v:shape>
          <o:OLEObject Type="Embed" ProgID="Equation.3" ShapeID="_x0000_i1069" DrawAspect="Content" ObjectID="_1468075769" r:id="rId85">
            <o:LockedField>false</o:LockedField>
          </o:OLEObject>
        </w:object>
      </w:r>
      <w:r>
        <w:rPr>
          <w:rFonts w:hint="eastAsia" w:asciiTheme="minorEastAsia" w:hAnsiTheme="minorEastAsia" w:eastAsiaTheme="minorEastAsia" w:cstheme="minorEastAsia"/>
          <w:color w:val="auto"/>
          <w:sz w:val="21"/>
          <w:szCs w:val="21"/>
          <w:highlight w:val="none"/>
        </w:rPr>
        <w:t>&gt; 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E．</w:t>
      </w:r>
      <w:r>
        <w:rPr>
          <w:rFonts w:hint="eastAsia" w:asciiTheme="minorEastAsia" w:hAnsiTheme="minorEastAsia" w:eastAsiaTheme="minorEastAsia" w:cstheme="minorEastAsia"/>
          <w:color w:val="auto"/>
          <w:position w:val="-6"/>
          <w:sz w:val="21"/>
          <w:szCs w:val="21"/>
          <w:highlight w:val="none"/>
        </w:rPr>
        <w:object>
          <v:shape id="_x0000_i1070" o:spt="75" type="#_x0000_t75" style="height:10.9pt;width:11.7pt;" o:ole="t" filled="f" o:preferrelative="t" stroked="f" coordsize="21600,21600">
            <v:path/>
            <v:fill on="f" focussize="0,0"/>
            <v:stroke on="f" joinstyle="miter"/>
            <v:imagedata r:id="rId88" o:title=""/>
            <o:lock v:ext="edit" aspectratio="t"/>
            <w10:wrap type="none"/>
            <w10:anchorlock/>
          </v:shape>
          <o:OLEObject Type="Embed" ProgID="Equation.3" ShapeID="_x0000_i1070" DrawAspect="Content" ObjectID="_1468075770" r:id="rId87">
            <o:LockedField>false</o:LockedField>
          </o:OLEObject>
        </w:object>
      </w:r>
      <w:r>
        <w:rPr>
          <w:rFonts w:hint="eastAsia" w:asciiTheme="minorEastAsia" w:hAnsiTheme="minorEastAsia" w:eastAsiaTheme="minorEastAsia" w:cstheme="minorEastAsia"/>
          <w:color w:val="auto"/>
          <w:sz w:val="21"/>
          <w:szCs w:val="21"/>
          <w:highlight w:val="none"/>
        </w:rPr>
        <w:t>&lt; 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双向晶闸管的触发方式有多种，实际应用中经常采用的触发方式组合有( AC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A．I</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Ⅲ</w:t>
      </w:r>
      <w:r>
        <w:rPr>
          <w:rFonts w:hint="eastAsia" w:asciiTheme="minorEastAsia" w:hAnsiTheme="minorEastAsia" w:eastAsiaTheme="minorEastAsia" w:cstheme="minorEastAsia"/>
          <w:color w:val="auto"/>
          <w:sz w:val="21"/>
          <w:szCs w:val="21"/>
          <w:highlight w:val="none"/>
          <w:vertAlign w:val="subscript"/>
        </w:rPr>
        <w:t>一</w:t>
      </w:r>
      <w:r>
        <w:rPr>
          <w:rFonts w:hint="eastAsia" w:asciiTheme="minorEastAsia" w:hAnsiTheme="minorEastAsia" w:eastAsiaTheme="minorEastAsia" w:cstheme="minorEastAsia"/>
          <w:color w:val="auto"/>
          <w:sz w:val="21"/>
          <w:szCs w:val="21"/>
          <w:highlight w:val="none"/>
        </w:rPr>
        <w:t xml:space="preserve">   B．I</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Ⅲ</w:t>
      </w:r>
      <w:r>
        <w:rPr>
          <w:rFonts w:hint="eastAsia" w:asciiTheme="minorEastAsia" w:hAnsiTheme="minorEastAsia" w:eastAsiaTheme="minorEastAsia" w:cstheme="minorEastAsia"/>
          <w:color w:val="auto"/>
          <w:sz w:val="21"/>
          <w:szCs w:val="21"/>
          <w:highlight w:val="none"/>
          <w:vertAlign w:val="subscript"/>
        </w:rPr>
        <w:t xml:space="preserve">+ </w:t>
      </w:r>
      <w:r>
        <w:rPr>
          <w:rFonts w:hint="eastAsia" w:asciiTheme="minorEastAsia" w:hAnsiTheme="minorEastAsia" w:eastAsiaTheme="minorEastAsia" w:cstheme="minorEastAsia"/>
          <w:color w:val="auto"/>
          <w:sz w:val="21"/>
          <w:szCs w:val="21"/>
          <w:highlight w:val="none"/>
        </w:rPr>
        <w:t xml:space="preserve">   C．I</w:t>
      </w:r>
      <w:r>
        <w:rPr>
          <w:rFonts w:hint="eastAsia" w:asciiTheme="minorEastAsia" w:hAnsiTheme="minorEastAsia" w:eastAsiaTheme="minorEastAsia" w:cstheme="minorEastAsia"/>
          <w:color w:val="auto"/>
          <w:sz w:val="21"/>
          <w:szCs w:val="21"/>
          <w:highlight w:val="none"/>
          <w:vertAlign w:val="subscript"/>
        </w:rPr>
        <w:t>一</w:t>
      </w:r>
      <w:r>
        <w:rPr>
          <w:rFonts w:hint="eastAsia" w:asciiTheme="minorEastAsia" w:hAnsiTheme="minorEastAsia" w:eastAsiaTheme="minorEastAsia" w:cstheme="minorEastAsia"/>
          <w:color w:val="auto"/>
          <w:sz w:val="21"/>
          <w:szCs w:val="21"/>
          <w:highlight w:val="none"/>
        </w:rPr>
        <w:t>Ⅲ</w:t>
      </w:r>
      <w:r>
        <w:rPr>
          <w:rFonts w:hint="eastAsia" w:asciiTheme="minorEastAsia" w:hAnsiTheme="minorEastAsia" w:eastAsiaTheme="minorEastAsia" w:cstheme="minorEastAsia"/>
          <w:color w:val="auto"/>
          <w:sz w:val="21"/>
          <w:szCs w:val="21"/>
          <w:highlight w:val="none"/>
          <w:vertAlign w:val="subscript"/>
        </w:rPr>
        <w:t>一</w:t>
      </w:r>
      <w:r>
        <w:rPr>
          <w:rFonts w:hint="eastAsia" w:asciiTheme="minorEastAsia" w:hAnsiTheme="minorEastAsia" w:eastAsiaTheme="minorEastAsia" w:cstheme="minorEastAsia"/>
          <w:color w:val="auto"/>
          <w:sz w:val="21"/>
          <w:szCs w:val="21"/>
          <w:highlight w:val="none"/>
        </w:rPr>
        <w:t xml:space="preserve">    D．  I</w:t>
      </w:r>
      <w:r>
        <w:rPr>
          <w:rFonts w:hint="eastAsia" w:asciiTheme="minorEastAsia" w:hAnsiTheme="minorEastAsia" w:eastAsiaTheme="minorEastAsia" w:cstheme="minorEastAsia"/>
          <w:color w:val="auto"/>
          <w:sz w:val="21"/>
          <w:szCs w:val="21"/>
          <w:highlight w:val="none"/>
          <w:vertAlign w:val="subscript"/>
        </w:rPr>
        <w:t>一</w:t>
      </w:r>
      <w:r>
        <w:rPr>
          <w:rFonts w:hint="eastAsia" w:asciiTheme="minorEastAsia" w:hAnsiTheme="minorEastAsia" w:eastAsiaTheme="minorEastAsia" w:cstheme="minorEastAsia"/>
          <w:color w:val="auto"/>
          <w:sz w:val="21"/>
          <w:szCs w:val="21"/>
          <w:highlight w:val="none"/>
        </w:rPr>
        <w:t xml:space="preserve"> Ⅲ</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 xml:space="preserve">    E．  I</w:t>
      </w:r>
      <w:r>
        <w:rPr>
          <w:rFonts w:hint="eastAsia" w:asciiTheme="minorEastAsia" w:hAnsiTheme="minorEastAsia" w:eastAsiaTheme="minorEastAsia" w:cstheme="minorEastAsia"/>
          <w:color w:val="auto"/>
          <w:sz w:val="21"/>
          <w:szCs w:val="21"/>
          <w:highlight w:val="none"/>
          <w:vertAlign w:val="subscript"/>
        </w:rPr>
        <w:t>+</w:t>
      </w:r>
      <w:r>
        <w:rPr>
          <w:rFonts w:hint="eastAsia" w:asciiTheme="minorEastAsia" w:hAnsiTheme="minorEastAsia" w:eastAsiaTheme="minorEastAsia" w:cstheme="minorEastAsia"/>
          <w:color w:val="auto"/>
          <w:sz w:val="21"/>
          <w:szCs w:val="21"/>
          <w:highlight w:val="none"/>
        </w:rPr>
        <w:t>Ⅱ</w:t>
      </w:r>
      <w:r>
        <w:rPr>
          <w:rFonts w:hint="eastAsia" w:asciiTheme="minorEastAsia" w:hAnsiTheme="minorEastAsia" w:eastAsiaTheme="minorEastAsia" w:cstheme="minorEastAsia"/>
          <w:color w:val="auto"/>
          <w:sz w:val="21"/>
          <w:szCs w:val="21"/>
          <w:highlight w:val="none"/>
          <w:vertAlign w:val="subscript"/>
        </w:rPr>
        <w:t>一</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开环控制系统可分为(AC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A．按给定量控制的开环控制系统    B．按输出量控制的开环控制系统</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C．前馈控制系统    D．按输出量控制的反馈控制系统</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E．按输入量控制的反馈控制系统</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由晶闸管可控整流供电的直流电动机，当电流断续时，其机械特性具有(AC )特点。</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A．理想空载转速升高    B．理想空载转速下降</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C．机械特性显著变软    D．机械特性硬度保持不变    E．机械特性变硬</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采用PI调节器的转速负反馈无。静差直流调速系统负载变化时，系统调节过程为(AE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A．调节过程的后期阶段积分调节起主要作用</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B．调节过程的中间阶段和后期阶段比例调节起主要作用</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C．调节过程的开始阶段和中间阶段积分调节起主要作用</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D．调节过程的开始阶段和后期阶段比例调节起主要作用</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E．调节过程的开始阶段和中期阶段比例调节起主要作用</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电枢反并联可逆调速系统中，当电动机正向制动时，(ABE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 xml:space="preserve">电动机处于发电回馈制动状态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反向组晶闸管变流器处于有源逆变工作状态、控制角a&gt;90。</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vertAlign w:val="superscript"/>
        </w:rPr>
      </w:pPr>
      <w:r>
        <w:rPr>
          <w:rFonts w:hint="eastAsia" w:asciiTheme="minorEastAsia" w:hAnsiTheme="minorEastAsia" w:eastAsiaTheme="minorEastAsia" w:cstheme="minorEastAsia"/>
          <w:color w:val="auto"/>
          <w:sz w:val="21"/>
          <w:szCs w:val="21"/>
          <w:highlight w:val="none"/>
        </w:rPr>
        <w:t>C．正向组晶闸管变流器处于有源逆变工作状态、控制角a&gt;90</w:t>
      </w:r>
      <w:r>
        <w:rPr>
          <w:rFonts w:hint="eastAsia" w:asciiTheme="minorEastAsia" w:hAnsiTheme="minorEastAsia" w:eastAsiaTheme="minorEastAsia" w:cstheme="minorEastAsia"/>
          <w:color w:val="auto"/>
          <w:sz w:val="21"/>
          <w:szCs w:val="21"/>
          <w:highlight w:val="none"/>
          <w:vertAlign w:val="superscript"/>
        </w:rPr>
        <w:t>0</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D．反向组晶闸管变流器处于有源逆变工作状态、控制角a&lt;90</w:t>
      </w:r>
      <w:r>
        <w:rPr>
          <w:rFonts w:hint="eastAsia" w:asciiTheme="minorEastAsia" w:hAnsiTheme="minorEastAsia" w:eastAsiaTheme="minorEastAsia" w:cstheme="minorEastAsia"/>
          <w:color w:val="auto"/>
          <w:sz w:val="21"/>
          <w:szCs w:val="21"/>
          <w:highlight w:val="none"/>
          <w:vertAlign w:val="superscript"/>
        </w:rPr>
        <w:t>0</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E．电动机正转</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通用变频器安装接线完成后，通电调试前的检查接线过程中接线正确的是(ABCE )。</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 xml:space="preserve">交流电源进线不要接到变频器输出端子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交流电源进线不要接到变频器控制电路端子</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C．变频器与电动机之间接线的长度不能超过变频器允许的最大布线距离</w:t>
      </w:r>
    </w:p>
    <w:p>
      <w:pPr>
        <w:keepNext w:val="0"/>
        <w:keepLines w:val="0"/>
        <w:pageBreakBefore w:val="0"/>
        <w:numPr>
          <w:ilvl w:val="0"/>
          <w:numId w:val="0"/>
        </w:numPr>
        <w:kinsoku/>
        <w:overflowPunct/>
        <w:topLinePunct w:val="0"/>
        <w:bidi w:val="0"/>
        <w:spacing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D．交流电源进线接到变频器控制电路端子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E．在工频与变频相互转换的应用中要有电气互锁</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为保证电流测量的准确性，电流表的内阻是（AD）。</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A.越小越好   B.越大越好  C.适中为好  D.零为好</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在TN-S接地系统中， 如果零线（N线）开路，可能会造成某一相的设备烧毁，请问是由于哪些原因造成的？（AD）</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 零点漂移        B.外网电压过高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 设备本身故障    D.三相负荷严重不平衡</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PLC与继电控制系统之间存在(ABD)差异。。</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A．使用寿命    B．元件触点数量   C．体积大小     D．X：作方式    E．接线方式</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功能指令用于(ABCE)功能。</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A．数据传送    B．数据运算    C．数据变换   D．编写指令语句表    E．程序控制</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PLC在循环扫描工作中每一扫描周期的工作阶段是(ACD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A．输入采样阶段    B．程序监控阶段    C．程序执行阶段    D．输出刷新阶段    E．自诊断阶段</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在FX系列可编程控制器的指令中，( ABCD )等是基本指令。</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A．M</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MCR    B．ANB    C．ORB    D．OU'T、LDI    E．MOV</w:t>
      </w:r>
    </w:p>
    <w:p>
      <w:pPr>
        <w:keepNext w:val="0"/>
        <w:keepLines w:val="0"/>
        <w:pageBreakBefore w:val="0"/>
        <w:numPr>
          <w:ilvl w:val="0"/>
          <w:numId w:val="36"/>
        </w:numPr>
        <w:kinsoku/>
        <w:overflowPunct/>
        <w:topLinePunct w:val="0"/>
        <w:bidi w:val="0"/>
        <w:spacing w:line="360" w:lineRule="exact"/>
        <w:ind w:left="0" w:leftChars="0" w:firstLine="0" w:firstLine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选择可编程控制器的原则是(ABCD )。</w:t>
      </w:r>
    </w:p>
    <w:p>
      <w:pPr>
        <w:keepNext w:val="0"/>
        <w:keepLines w:val="0"/>
        <w:pageBreakBefore w:val="0"/>
        <w:numPr>
          <w:ilvl w:val="0"/>
          <w:numId w:val="0"/>
        </w:numPr>
        <w:kinsoku/>
        <w:overflowPunct/>
        <w:topLinePunct w:val="0"/>
        <w:bidi w:val="0"/>
        <w:spacing w:line="360" w:lineRule="exact"/>
        <w:ind w:leftChars="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A．控制功能    B．系统可靠    C．安全经济  D．使用维护方便    E．I／2点数</w:t>
      </w:r>
    </w:p>
    <w:p>
      <w:pPr>
        <w:keepNext w:val="0"/>
        <w:keepLines w:val="0"/>
        <w:pageBreakBefore w:val="0"/>
        <w:widowControl w:val="0"/>
        <w:numPr>
          <w:ilvl w:val="0"/>
          <w:numId w:val="37"/>
        </w:numPr>
        <w:tabs>
          <w:tab w:val="left" w:pos="360"/>
        </w:tabs>
        <w:kinsoku/>
        <w:wordWrap/>
        <w:overflowPunct/>
        <w:topLinePunct w:val="0"/>
        <w:autoSpaceDE/>
        <w:autoSpaceDN/>
        <w:bidi w:val="0"/>
        <w:adjustRightInd/>
        <w:snapToGrid/>
        <w:spacing w:after="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关于使触电者尽快脱离电源的方法，下列说法哪些正确（ACD）</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迅速拉闸切断电源</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迅速用手将触电者拉离电源</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确保不触及触电者肉体或其身上导电物品，尽快设法使触电者脱离带电体</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确保自身不触电，尽快设法将导线拉离触电者</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E.</w:t>
      </w:r>
      <w:r>
        <w:rPr>
          <w:rFonts w:hint="eastAsia" w:asciiTheme="minorEastAsia" w:hAnsiTheme="minorEastAsia" w:eastAsiaTheme="minorEastAsia" w:cstheme="minorEastAsia"/>
          <w:color w:val="auto"/>
          <w:sz w:val="21"/>
          <w:szCs w:val="21"/>
          <w:highlight w:val="none"/>
        </w:rPr>
        <w:t>用金属棒拨开触电者。</w:t>
      </w:r>
    </w:p>
    <w:p>
      <w:pPr>
        <w:keepNext w:val="0"/>
        <w:keepLines w:val="0"/>
        <w:pageBreakBefore w:val="0"/>
        <w:widowControl w:val="0"/>
        <w:numPr>
          <w:ilvl w:val="0"/>
          <w:numId w:val="37"/>
        </w:numPr>
        <w:tabs>
          <w:tab w:val="left" w:pos="360"/>
        </w:tabs>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关于熔断器的原理、构造和功能，下列说法哪些正确（BCDE） </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熔断器仅能用于短路保护，不能用于过载保护</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熔断器有熔体和安装体的装置组成</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熔体用熔点较低的金属制成</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D.</w:t>
      </w:r>
      <w:r>
        <w:rPr>
          <w:rFonts w:hint="eastAsia" w:asciiTheme="minorEastAsia" w:hAnsiTheme="minorEastAsia" w:eastAsiaTheme="minorEastAsia" w:cstheme="minorEastAsia"/>
          <w:color w:val="auto"/>
          <w:sz w:val="21"/>
          <w:szCs w:val="21"/>
          <w:highlight w:val="none"/>
        </w:rPr>
        <w:t>熔断器利用电流的热效应实现保护作用</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E.</w:t>
      </w:r>
      <w:r>
        <w:rPr>
          <w:rFonts w:hint="eastAsia" w:asciiTheme="minorEastAsia" w:hAnsiTheme="minorEastAsia" w:eastAsiaTheme="minorEastAsia" w:cstheme="minorEastAsia"/>
          <w:color w:val="auto"/>
          <w:sz w:val="21"/>
          <w:szCs w:val="21"/>
          <w:highlight w:val="none"/>
        </w:rPr>
        <w:t>熔体的熔点是物质开始融化时的温度值。</w:t>
      </w:r>
    </w:p>
    <w:p>
      <w:pPr>
        <w:keepNext w:val="0"/>
        <w:keepLines w:val="0"/>
        <w:pageBreakBefore w:val="0"/>
        <w:widowControl w:val="0"/>
        <w:numPr>
          <w:ilvl w:val="0"/>
          <w:numId w:val="37"/>
        </w:numPr>
        <w:tabs>
          <w:tab w:val="left" w:pos="360"/>
        </w:tabs>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关于过压保护，下列说法哪一些正确（ABD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A．电源过压由雷电、大型用电设备的操作、电气设备故障等原因引起</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B．为防止电源过压危害而设置的保护称过压保护</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C．为保证供电的可靠性和电气设备工作的可靠性，过压保护应是瞬时保护</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D．限制过电压的技术措施有使用灭弧能力强的断路器，安装避雷装置等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E．过压不会造成电气设备的绝缘损坏。</w:t>
      </w:r>
    </w:p>
    <w:p>
      <w:pPr>
        <w:keepNext w:val="0"/>
        <w:keepLines w:val="0"/>
        <w:pageBreakBefore w:val="0"/>
        <w:widowControl w:val="0"/>
        <w:numPr>
          <w:ilvl w:val="0"/>
          <w:numId w:val="37"/>
        </w:numPr>
        <w:tabs>
          <w:tab w:val="left" w:pos="360"/>
        </w:tabs>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关于UPS电源，下列说法哪一些正确（AC）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A．当市电意外停电时，UPS能自动立即接替市电给计算机等电子设备短时供电</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B．后备式UPS的切换时间短于在线式</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C．UPS的蓄电池组一般采用免维护密封型铅酸蓄电池</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D．计算机用UPS的一般要求不超过100ms</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E．UPS一般具有普通交流稳压电源的稳定电压、滤除噪波的作用，但是肯定不具备稳频的作用。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下列预防电气爆炸的措施，哪一些说法正确（ABCE）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最大限度地控制电热、电弧、电火花的产生</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使用防爆型电动机、电力开关、电灯、信号报警装置等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采取防静电接地措施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降低易爆场所的湿度</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E．加强易爆场所的通风、降低温度</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关于灯开关，下列说法哪一些正确（BCDE）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延时开关自动延迟一定时间开灯，有益于节能和延长光源寿命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调光开关能调节电光源的亮度，以适应不同的照明需求，也有利于节能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触摸开关实现了“一触即亮，再触及灭”</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声光控制开关受自然光线的照度和人员活动的声音控制</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E．遥控开关采用红外线发送和接收器实现光源的开关和调光</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关于电动机械的电源管理，下列说法哪一些正确（ABC）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意外停电时不要忘记切断电源</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设备暂时停用1小时以上时应将开关箱断电上锁</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下班前必须将开关箱断电上锁</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移动电气设备时，由操作工人切断电源并做妥善处理后进行</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E．切断用电设备电源是指从用电设备侧切断电源</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关于外用电梯和物料提升机的安全用电事项，下列说法哪一些正确（ABC）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sz w:val="21"/>
          <w:szCs w:val="21"/>
          <w:highlight w:val="none"/>
        </w:rPr>
        <w:t>外用电梯和需要设置避雷装置的物料提升机，除应连接PE线外还应做重复接地</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金属结构构件之间应保证电气连接</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正、反向控制应采用接触器、续电器等自动控制电器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正、反向控制也可以采用手动双向转换开关作为控制电器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E．每台外用电梯和物料提升机不一定要有自己专用的开关箱</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3536" behindDoc="0" locked="0" layoutInCell="1" hidden="1" allowOverlap="1">
                <wp:simplePos x="0" y="0"/>
                <wp:positionH relativeFrom="column">
                  <wp:posOffset>1847850</wp:posOffset>
                </wp:positionH>
                <wp:positionV relativeFrom="paragraph">
                  <wp:posOffset>234950</wp:posOffset>
                </wp:positionV>
                <wp:extent cx="1299210" cy="0"/>
                <wp:effectExtent l="0" t="0" r="0" b="0"/>
                <wp:wrapNone/>
                <wp:docPr id="46" name="直接连接符 46"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45.5pt;margin-top:18.5pt;height:0pt;width:102.3pt;visibility:hidden;z-index:251713536;mso-width-relative:page;mso-height-relative:page;" filled="f" stroked="t" coordsize="21600,21600" o:gfxdata="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4GJ4NgAAAAJAQAADwAAAAAAAAABACAAAAAiAAAAZHJzL2Rv&#10;d25yZXYueG1sUEsBAhQAFAAAAAgAh07iQB/grQEBAgAA+wMAAA4AAAAAAAAAAQAgAAAAJwEAAGRy&#10;cy9lMm9Eb2MueG1sUEsFBgAAAAAGAAYAWQEAAJo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静电的种类主要有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A.固体静电              B.粉体静电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C.液体静电              D.气体（蒸汽）静电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E.人体静电</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4560" behindDoc="0" locked="0" layoutInCell="1" hidden="1" allowOverlap="1">
                <wp:simplePos x="0" y="0"/>
                <wp:positionH relativeFrom="column">
                  <wp:posOffset>1847850</wp:posOffset>
                </wp:positionH>
                <wp:positionV relativeFrom="paragraph">
                  <wp:posOffset>234950</wp:posOffset>
                </wp:positionV>
                <wp:extent cx="1299210" cy="0"/>
                <wp:effectExtent l="0" t="0" r="0" b="0"/>
                <wp:wrapNone/>
                <wp:docPr id="47" name="直接连接符 47"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45.5pt;margin-top:18.5pt;height:0pt;width:102.3pt;visibility:hidden;z-index:251714560;mso-width-relative:page;mso-height-relative:page;" filled="f" stroked="t" coordsize="21600,21600" o:gfxdata="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4GJ4NgAAAAJAQAADwAAAAAAAAABACAAAAAiAAAAZHJzL2Rv&#10;d25yZXYueG1sUEsBAhQAFAAAAAgAh07iQDVmqU8BAgAA+wMAAA4AAAAAAAAAAQAgAAAAJwEAAGRy&#10;cy9lMm9Eb2MueG1sUEsFBgAAAAAGAAYAWQEAAJo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防静电措施主要有</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A.工艺控制法            B.泄露导走法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C.电磁感应法            D.静电中和法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E.人体防静电措施</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jc w:val="left"/>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国家技术规范对建筑内疏散照明的地面最低水平照度有规定，下列选项中</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5584" behindDoc="0" locked="0" layoutInCell="1" hidden="1" allowOverlap="1">
                <wp:simplePos x="0" y="0"/>
                <wp:positionH relativeFrom="column">
                  <wp:posOffset>1143000</wp:posOffset>
                </wp:positionH>
                <wp:positionV relativeFrom="paragraph">
                  <wp:posOffset>244475</wp:posOffset>
                </wp:positionV>
                <wp:extent cx="1299210" cy="0"/>
                <wp:effectExtent l="0" t="0" r="0" b="0"/>
                <wp:wrapNone/>
                <wp:docPr id="48" name="直接连接符 48" hidden="1"/>
                <wp:cNvGraphicFramePr/>
                <a:graphic xmlns:a="http://schemas.openxmlformats.org/drawingml/2006/main">
                  <a:graphicData uri="http://schemas.microsoft.com/office/word/2010/wordprocessingShape">
                    <wps:wsp>
                      <wps:cNvCnPr/>
                      <wps:spPr>
                        <a:xfrm flipV="1">
                          <a:off x="0" y="0"/>
                          <a:ext cx="12992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0pt;margin-top:19.25pt;height:0pt;width:102.3pt;visibility:hidden;z-index:251715584;mso-width-relative:page;mso-height-relative:page;" filled="f" stroked="t" coordsize="21600,21600" o:gfxdata="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2xX1wAAAAkBAAAPAAAAAAAAAAEAIAAAACIAAABkcnMvZG93&#10;bnJldi54bWxQSwECFAAUAAAACACHTuJAMclwYwECAAD7AwAADgAAAAAAAAABACAAAAAmAQAAZHJz&#10;L2Uyb0RvYy54bWxQSwUGAAAAAAYABgBZAQAAmQ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那些符合规定</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A.对于疏散走道不应低于1.0lx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B.对于疏散走道不应低于0.3lx</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C.对于人员密集场所、避难层（间），不应低于3.0lx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D.对于病房楼或手术部的避难间，不应低于10.0lx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E.对于楼梯间、前室或合用前室、避难走道，不应低于5.0lx </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国家技术规范对于单项两孔插座接线有规定，下列选项中正确的是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6608" behindDoc="0" locked="0" layoutInCell="1" hidden="1" allowOverlap="1">
                <wp:simplePos x="0" y="0"/>
                <wp:positionH relativeFrom="column">
                  <wp:posOffset>180975</wp:posOffset>
                </wp:positionH>
                <wp:positionV relativeFrom="paragraph">
                  <wp:posOffset>213360</wp:posOffset>
                </wp:positionV>
                <wp:extent cx="1066800" cy="0"/>
                <wp:effectExtent l="0" t="0" r="0" b="0"/>
                <wp:wrapNone/>
                <wp:docPr id="49" name="直接连接符 49"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25pt;margin-top:16.8pt;height:0pt;width:84pt;visibility:hidden;z-index:251716608;mso-width-relative:page;mso-height-relative:page;" filled="f" stroked="t" coordsize="21600,21600" o:gfxdata="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gl+PdUAAAAIAQAADwAAAAAAAAABACAAAAAiAAAAZHJzL2Rvd25yZXYueG1s&#10;UEsBAhQAFAAAAAgAh07iQGV1a9D7AQAA8QMAAA4AAAAAAAAAAQAgAAAAJA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A.面对插座的左孔或下孔与相线连接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B.右孔或下孔与相线连接</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C.面对插座的右孔或上孔应与相线连接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D.面对插座的左孔或下孔应与中性导体（N）连接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E.左孔或上孔与零线连接</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国家技术规范对于单项三孔插座接线有规定，下列选项中正确的是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7632" behindDoc="0" locked="0" layoutInCell="1" hidden="1" allowOverlap="1">
                <wp:simplePos x="0" y="0"/>
                <wp:positionH relativeFrom="column">
                  <wp:posOffset>180975</wp:posOffset>
                </wp:positionH>
                <wp:positionV relativeFrom="paragraph">
                  <wp:posOffset>213360</wp:posOffset>
                </wp:positionV>
                <wp:extent cx="1066800" cy="0"/>
                <wp:effectExtent l="0" t="0" r="0" b="0"/>
                <wp:wrapNone/>
                <wp:docPr id="67" name="直接连接符 67"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25pt;margin-top:16.8pt;height:0pt;width:84pt;visibility:hidden;z-index:251717632;mso-width-relative:page;mso-height-relative:page;" filled="f" stroked="t" coordsize="21600,21600" o:gfxdata="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gl+PdUAAAAIAQAADwAAAAAAAAABACAAAAAiAAAAZHJzL2Rvd25yZXYueG1s&#10;UEsBAhQAFAAAAAgAh07iQG+RYID7AQAA8QMAAA4AAAAAAAAAAQAgAAAAJA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A.面对插座的左孔应与中性导体（N）连接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B.右孔与相线连接</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C.面对插座的左孔应与相线连接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D.右孔与零线连接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E.面对插座的右孔应与相线连接</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4800" behindDoc="0" locked="0" layoutInCell="1" hidden="1" allowOverlap="1">
                <wp:simplePos x="0" y="0"/>
                <wp:positionH relativeFrom="column">
                  <wp:posOffset>5334000</wp:posOffset>
                </wp:positionH>
                <wp:positionV relativeFrom="paragraph">
                  <wp:posOffset>198120</wp:posOffset>
                </wp:positionV>
                <wp:extent cx="666750" cy="0"/>
                <wp:effectExtent l="0" t="0" r="0" b="0"/>
                <wp:wrapNone/>
                <wp:docPr id="52" name="直接连接符 52" hidden="1"/>
                <wp:cNvGraphicFramePr/>
                <a:graphic xmlns:a="http://schemas.openxmlformats.org/drawingml/2006/main">
                  <a:graphicData uri="http://schemas.microsoft.com/office/word/2010/wordprocessingShape">
                    <wps:wsp>
                      <wps:cNvCnPr/>
                      <wps:spPr>
                        <a:xfrm>
                          <a:off x="0" y="0"/>
                          <a:ext cx="6667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0pt;margin-top:15.6pt;height:0pt;width:52.5pt;visibility:hidden;z-index:251724800;mso-width-relative:page;mso-height-relative:page;" filled="f" stroked="t" coordsize="21600,21600" o:gfxdata="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d6JdcAAAAJAQAADwAAAAAAAAABACAAAAAiAAAAZHJzL2Rvd25yZXYueG1s&#10;UEsBAhQAFAAAAAgAh07iQMZddUL5AQAA8AMAAA4AAAAAAAAAAQAgAAAAJg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国家技术规范对于悬吊式灯具安装规定，下列选项中正确的是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A.质量大于3kg的悬吊灯具，固定在螺栓或预埋吊钩上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B.螺栓或预埋吊钩的直径不应小于灯具挂销直径，且不应小于6mm</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C.灯具与固定装置及灯具连接件之间采用螺纹连接的，螺纹啮合扣数不应少于5扣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D.质量大于10kg的悬吊灯具，固定在螺栓或预埋吊钩上</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E.质量大于0.5kg软线吊灯，灯具的电源线不应受力</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8656" behindDoc="0" locked="0" layoutInCell="1" hidden="1" allowOverlap="1">
                <wp:simplePos x="0" y="0"/>
                <wp:positionH relativeFrom="column">
                  <wp:posOffset>2400300</wp:posOffset>
                </wp:positionH>
                <wp:positionV relativeFrom="paragraph">
                  <wp:posOffset>538480</wp:posOffset>
                </wp:positionV>
                <wp:extent cx="1266825" cy="0"/>
                <wp:effectExtent l="0" t="0" r="0" b="0"/>
                <wp:wrapNone/>
                <wp:docPr id="58" name="直接连接符 58" hidden="1"/>
                <wp:cNvGraphicFramePr/>
                <a:graphic xmlns:a="http://schemas.openxmlformats.org/drawingml/2006/main">
                  <a:graphicData uri="http://schemas.microsoft.com/office/word/2010/wordprocessingShape">
                    <wps:wsp>
                      <wps:cNvCnPr/>
                      <wps:spPr>
                        <a:xfrm>
                          <a:off x="0" y="0"/>
                          <a:ext cx="12668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9pt;margin-top:42.4pt;height:0pt;width:99.75pt;visibility:hidden;z-index:251718656;mso-width-relative:page;mso-height-relative:page;" filled="f" stroked="t" coordsize="21600,21600" o:gfxdata="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G2VQLYAAAACQEAAA8AAAAAAAAAAQAgAAAAIgAAAGRycy9kb3ducmV2Lnht&#10;bFBLAQIUABQAAAAIAIdO4kCFZCSA+QEAAPEDAAAOAAAAAAAAAAEAIAAAACc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国家技术规范对不间断电源（UPS）及应急电源（EPS）的绝缘电阻值应符合之规定，下列选项中正确的是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A.EPS出线的线间、线对地间绝缘电阻值不应小于0.1MΩ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B.UPS的输入端、输出端对地间绝缘电阻值不应小于2MΩ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C.UPS的输入端、输出端对地间绝缘电阻值不应小于5MΩ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D.UPS及EPS连线及出线的线间、线对地间绝缘电阻值不应小于0.5MΩ</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E.UPS及EPS连线及出线的线间、线对地间绝缘电阻值不应小于5MΩ</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国家技术规范对于景观照明的供电与控制应符合之规定，下列选项中正确的是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A.室内分支线路每一单相回路电流不宜超过16A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B.室外分支线路每一单相回路电流不宜超过25A</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C.室外单相220V支路线路长度不宜超过100m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D.室外220V/380V</w:t>
      </w:r>
      <w:r>
        <w:rPr>
          <w:rFonts w:hint="eastAsia" w:asciiTheme="minorEastAsia" w:hAnsiTheme="minorEastAsia" w:eastAsiaTheme="minorEastAsia" w:cstheme="minorEastAsia"/>
          <w:b w:val="0"/>
          <w:bCs/>
          <w:color w:val="auto"/>
          <w:sz w:val="21"/>
          <w:szCs w:val="21"/>
          <w:highlight w:val="none"/>
        </w:rPr>
        <w:tab/>
      </w:r>
      <w:r>
        <w:rPr>
          <w:rFonts w:hint="eastAsia" w:asciiTheme="minorEastAsia" w:hAnsiTheme="minorEastAsia" w:eastAsiaTheme="minorEastAsia" w:cstheme="minorEastAsia"/>
          <w:b w:val="0"/>
          <w:bCs/>
          <w:color w:val="auto"/>
          <w:sz w:val="21"/>
          <w:szCs w:val="21"/>
          <w:highlight w:val="none"/>
        </w:rPr>
        <w:t>三相四制线路长度不宜超过300m</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E.并应进行保护灵敏度的校验</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3776" behindDoc="0" locked="0" layoutInCell="1" hidden="1" allowOverlap="1">
                <wp:simplePos x="0" y="0"/>
                <wp:positionH relativeFrom="column">
                  <wp:posOffset>2000250</wp:posOffset>
                </wp:positionH>
                <wp:positionV relativeFrom="paragraph">
                  <wp:posOffset>530860</wp:posOffset>
                </wp:positionV>
                <wp:extent cx="1066800" cy="0"/>
                <wp:effectExtent l="0" t="0" r="0" b="0"/>
                <wp:wrapNone/>
                <wp:docPr id="53" name="直接连接符 53"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5pt;margin-top:41.8pt;height:0pt;width:84pt;visibility:hidden;z-index:251723776;mso-width-relative:page;mso-height-relative:page;" filled="f" stroked="t" coordsize="21600,21600" o:gfxdata="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0PgRTXAAAACQEAAA8AAAAAAAAAAQAgAAAAIgAAAGRycy9kb3ducmV2Lnht&#10;bFBLAQIUABQAAAAIAIdO4kC68LQm+gEAAPE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国家技术规范对额定电压区段有划分规定，额定电压直流电的电压区段划分，下列选项中正确的是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A.特低压120V及以下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B.特低压120V以下</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C.低压50V～1.0kV（含1.0kV）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D.低压120V～1.5kV（含1.5kV）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E.高压1.5kV以上</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2752" behindDoc="0" locked="0" layoutInCell="1" hidden="1" allowOverlap="1">
                <wp:simplePos x="0" y="0"/>
                <wp:positionH relativeFrom="column">
                  <wp:posOffset>2000250</wp:posOffset>
                </wp:positionH>
                <wp:positionV relativeFrom="paragraph">
                  <wp:posOffset>530860</wp:posOffset>
                </wp:positionV>
                <wp:extent cx="1066800" cy="0"/>
                <wp:effectExtent l="0" t="0" r="0" b="0"/>
                <wp:wrapNone/>
                <wp:docPr id="64" name="直接连接符 64"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5pt;margin-top:41.8pt;height:0pt;width:84pt;visibility:hidden;z-index:251722752;mso-width-relative:page;mso-height-relative:page;" filled="f" stroked="t" coordsize="21600,21600" o:gfxdata="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9D4EU1wAAAAkBAAAPAAAAAAAAAAEAIAAAACIAAABkcnMvZG93bnJldi54&#10;bWxQSwECFAAUAAAACACHTuJATmalz/sBAADxAwAADgAAAAAAAAABACAAAAAmAQAAZHJzL2Uyb0Rv&#10;Yy54bWxQSwUGAAAAAAYABgBZAQAAkw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国家技术规范对额定电压区段有划分规定，额定电压交流电的电压区段划分，下列选项中正确的是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A.特低压50V以下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B.特低压50V及以下</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C.低压50V～1.0kV（含1.0kV）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D.低压120V～1.5kV（含1.5kV）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E.高压1.0kV以上</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2512" behindDoc="0" locked="0" layoutInCell="1" hidden="1" allowOverlap="1">
                <wp:simplePos x="0" y="0"/>
                <wp:positionH relativeFrom="column">
                  <wp:posOffset>3267075</wp:posOffset>
                </wp:positionH>
                <wp:positionV relativeFrom="paragraph">
                  <wp:posOffset>530860</wp:posOffset>
                </wp:positionV>
                <wp:extent cx="1028700" cy="0"/>
                <wp:effectExtent l="0" t="0" r="0" b="0"/>
                <wp:wrapNone/>
                <wp:docPr id="59" name="直接连接符 59"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25pt;margin-top:41.8pt;height:0pt;width:81pt;visibility:hidden;z-index:251712512;mso-width-relative:page;mso-height-relative:page;" filled="f" stroked="t" coordsize="21600,21600" o:gfxdata="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awLLXWAAAACQEAAA8AAAAAAAAAAQAgAAAAIgAAAGRycy9kb3ducmV2Lnht&#10;bFBLAQIUABQAAAAIAIdO4kBoPXpt+wEAAPEDAAAOAAAAAAAAAAEAIAAAACU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国家技术规范对照明供电的规定,三相照明线路各相负荷的分配宜保持平衡，允许有±偏差，下列选项中正确的是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A.最大相负荷电流不宜超过三相负荷的115%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B.最小相负荷电流不宜小于三相负荷平均值的90%</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C.最大相负荷电流不宜超过三相负荷平均值的115%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D.最小相负荷电流不宜小于三相负荷平均值的85%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E.最大相负荷电流不宜超过三相负荷平均值的120%</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19680" behindDoc="0" locked="0" layoutInCell="1" hidden="1" allowOverlap="1">
                <wp:simplePos x="0" y="0"/>
                <wp:positionH relativeFrom="column">
                  <wp:posOffset>1638300</wp:posOffset>
                </wp:positionH>
                <wp:positionV relativeFrom="paragraph">
                  <wp:posOffset>530860</wp:posOffset>
                </wp:positionV>
                <wp:extent cx="1028700" cy="0"/>
                <wp:effectExtent l="0" t="0" r="0" b="0"/>
                <wp:wrapNone/>
                <wp:docPr id="57" name="直接连接符 57"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9pt;margin-top:41.8pt;height:0pt;width:81pt;visibility:hidden;z-index:251719680;mso-width-relative:page;mso-height-relative:page;" filled="f" stroked="t" coordsize="21600,21600" o:gfxdata="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Azhlv1wAAAAkBAAAPAAAAAAAAAAEAIAAAACIAAABkcnMvZG93bnJldi54&#10;bWxQSwECFAAUAAAACACHTuJAk71l/PsBAADxAwAADgAAAAAAAAABACAAAAAmAQAAZHJzL2Uyb0Rv&#10;Yy54bWxQSwUGAAAAAAYABgBZAQAAkw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国家技术规范对住宅（公寓）电气照明的规定,住宅内电源插座的选择，下列选项中正确的是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ABCED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A.电热水器、柜式空调宜选用三孔15A插座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B.空调、排油烟机宜选用三孔10A插座</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C.其他宜选用二、三孔10A插座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D.洗衣机插座、空调及电热水器插座宜选用带开关控制的插座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E.厨房、卫生间应选用防溅水的型插座</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0704" behindDoc="0" locked="0" layoutInCell="1" hidden="1" allowOverlap="1">
                <wp:simplePos x="0" y="0"/>
                <wp:positionH relativeFrom="column">
                  <wp:posOffset>2533650</wp:posOffset>
                </wp:positionH>
                <wp:positionV relativeFrom="paragraph">
                  <wp:posOffset>530860</wp:posOffset>
                </wp:positionV>
                <wp:extent cx="1028700" cy="0"/>
                <wp:effectExtent l="0" t="0" r="0" b="0"/>
                <wp:wrapNone/>
                <wp:docPr id="68" name="直接连接符 68"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9.5pt;margin-top:41.8pt;height:0pt;width:81pt;visibility:hidden;z-index:251720704;mso-width-relative:page;mso-height-relative:page;" filled="f" stroked="t" coordsize="21600,21600" o:gfxdata="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optKPXAAAACQEAAA8AAAAAAAAAAQAgAAAAIgAAAGRycy9kb3ducmV2Lnht&#10;bFBLAQIUABQAAAAIAIdO4kDeReAb+gEAAPE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国家技术规范对住宅（公寓）电气照明的规定,住宅内供电回路的配置及特殊要求，下列选项中正确的是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A.住宅分户箱内应设置有过电流保护的照明供电回路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B.一般电源插座回路</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C.电吹具及电热水器等专用电源插座回路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D.空调插座回路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E.厨房电源插座和卫生间电源插座不宜同一回路</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1728" behindDoc="0" locked="0" layoutInCell="1" hidden="1" allowOverlap="1">
                <wp:simplePos x="0" y="0"/>
                <wp:positionH relativeFrom="column">
                  <wp:posOffset>771525</wp:posOffset>
                </wp:positionH>
                <wp:positionV relativeFrom="paragraph">
                  <wp:posOffset>530860</wp:posOffset>
                </wp:positionV>
                <wp:extent cx="1028700" cy="0"/>
                <wp:effectExtent l="0" t="0" r="0" b="0"/>
                <wp:wrapNone/>
                <wp:docPr id="65" name="直接连接符 65"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0.75pt;margin-top:41.8pt;height:0pt;width:81pt;visibility:hidden;z-index:251721728;mso-width-relative:page;mso-height-relative:page;" filled="f" stroked="t" coordsize="21600,21600" o:gfxdata="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3lodYAAAAJAQAADwAAAAAAAAABACAAAAAiAAAAZHJzL2Rvd25yZXYueG1s&#10;UEsBAhQAFAAAAAgAh07iQAQyOsX6AQAA8QMAAA4AAAAAAAAAAQAgAAAAJQ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国家技术规范对低压配电的规定，隔离电器可采用哪些器件，下列选项中正确的是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A.半导体开关电器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B.单级或多级隔离器、隔离开关或隔离插头</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C.插头和插座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D.不需要拆除导线的特殊端子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E.具有隔离功能的断路器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5824" behindDoc="0" locked="0" layoutInCell="1" hidden="1" allowOverlap="1">
                <wp:simplePos x="0" y="0"/>
                <wp:positionH relativeFrom="column">
                  <wp:posOffset>400050</wp:posOffset>
                </wp:positionH>
                <wp:positionV relativeFrom="paragraph">
                  <wp:posOffset>530860</wp:posOffset>
                </wp:positionV>
                <wp:extent cx="1066800" cy="0"/>
                <wp:effectExtent l="0" t="0" r="0" b="0"/>
                <wp:wrapNone/>
                <wp:docPr id="63" name="直接连接符 63"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5pt;margin-top:41.8pt;height:0pt;width:84pt;visibility:hidden;z-index:251725824;mso-width-relative:page;mso-height-relative:page;" filled="f" stroked="t" coordsize="21600,21600" o:gfxdata="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jdfO9UAAAAIAQAADwAAAAAAAAABACAAAAAiAAAAZHJzL2Rvd25yZXYueG1s&#10;UEsBAhQAFAAAAAgAh07iQBMlkmr7AQAA8QMAAA4AAAAAAAAAAQAgAAAAJA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国家技术规范对于景观照明的供电与控制应符合之规定，下列选项中正确的是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A.除采用LED光源外，建筑物轮廓灯每一单相回路不宜超过100个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B.室外分支线路应装设剩余电流动作保护器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C.安装于室外的景观照明中距建筑外墙20m以内的设施，应于室内系统的接地形式一致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D.距建筑物外墙大于20m宜采用TT接地形式</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E.安装于建筑内的景观照明系统应与该建筑配电系统的接地形式一致</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国家技术规范对于火灾自动报警系统的线芯截面选择，除以满足自动报警装置技术条件的要求外，尚应满足机械强度的要求，导线线芯的最小截面积不应小于，下列选项中正确的是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BCD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6848" behindDoc="0" locked="0" layoutInCell="1" hidden="1" allowOverlap="1">
                <wp:simplePos x="0" y="0"/>
                <wp:positionH relativeFrom="column">
                  <wp:posOffset>2333625</wp:posOffset>
                </wp:positionH>
                <wp:positionV relativeFrom="paragraph">
                  <wp:posOffset>15240</wp:posOffset>
                </wp:positionV>
                <wp:extent cx="1066800" cy="0"/>
                <wp:effectExtent l="0" t="0" r="0" b="0"/>
                <wp:wrapNone/>
                <wp:docPr id="50" name="直接连接符 50"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3.75pt;margin-top:1.2pt;height:0pt;width:84pt;visibility:hidden;z-index:251726848;mso-width-relative:page;mso-height-relative:page;" filled="f" stroked="t" coordsize="21600,21600" o:gfxdata="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JGP6NQAAAAHAQAADwAAAAAAAAABACAAAAAiAAAAZHJzL2Rvd25yZXYueG1sUEsB&#10;AhQAFAAAAAgAh07iQJsHcWn5AQAA8QMAAA4AAAAAAAAAAQAgAAAAIwEAAGRycy9lMm9Eb2MueG1s&#10;UEsFBgAAAAAGAAYAWQEAAI4FAAAAAA==&#10;">
                <v:fill on="f" focussize="0,0"/>
                <v:stroke color="#000000" joinstyle="round"/>
                <v:imagedata o:title=""/>
                <o:lock v:ext="edit" aspectratio="f"/>
              </v:lin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A.穿管敷设的绝缘电线0.75mm</w:t>
      </w:r>
      <w:r>
        <w:rPr>
          <w:rFonts w:hint="eastAsia" w:asciiTheme="minorEastAsia" w:hAnsiTheme="minorEastAsia" w:eastAsiaTheme="minorEastAsia" w:cstheme="minorEastAsia"/>
          <w:b w:val="0"/>
          <w:bCs/>
          <w:color w:val="auto"/>
          <w:sz w:val="21"/>
          <w:szCs w:val="21"/>
          <w:highlight w:val="none"/>
          <w:vertAlign w:val="superscript"/>
        </w:rPr>
        <w:t>2</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B.穿管敷设的绝缘电线1.00mm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C.线槽内敷设的绝缘电线0.75mm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D.多芯电缆0.50mm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E.多芯电缆1.00mm</w:t>
      </w:r>
      <w:r>
        <w:rPr>
          <w:rFonts w:hint="eastAsia" w:asciiTheme="minorEastAsia" w:hAnsiTheme="minorEastAsia" w:eastAsiaTheme="minorEastAsia" w:cstheme="minorEastAsia"/>
          <w:b w:val="0"/>
          <w:bCs/>
          <w:color w:val="auto"/>
          <w:sz w:val="21"/>
          <w:szCs w:val="21"/>
          <w:highlight w:val="none"/>
          <w:vertAlign w:val="superscript"/>
        </w:rPr>
        <w:t>2</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7872" behindDoc="0" locked="0" layoutInCell="1" hidden="1" allowOverlap="1">
                <wp:simplePos x="0" y="0"/>
                <wp:positionH relativeFrom="column">
                  <wp:posOffset>200025</wp:posOffset>
                </wp:positionH>
                <wp:positionV relativeFrom="paragraph">
                  <wp:posOffset>805180</wp:posOffset>
                </wp:positionV>
                <wp:extent cx="1066800" cy="0"/>
                <wp:effectExtent l="0" t="0" r="0" b="0"/>
                <wp:wrapNone/>
                <wp:docPr id="60" name="直接连接符 60"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5pt;margin-top:63.4pt;height:0pt;width:84pt;visibility:hidden;z-index:251727872;mso-width-relative:page;mso-height-relative:page;" filled="f" stroked="t" coordsize="21600,21600" o:gfxdata="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51DxdYAAAAKAQAADwAAAAAAAAABACAAAAAiAAAAZHJzL2Rvd25yZXYueG1s&#10;UEsBAhQAFAAAAAgAh07iQDLSVyX6AQAA8QMAAA4AAAAAAAAAAQAgAAAAJQ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国家技术规范规定,对于消防电源及其配电的规定，哪些消防用电设备，应在其配电线路的最末一级配电箱处设置自动切换装置，下列选项中正确的是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A.消防控制室的消防用电设备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B.消防水泵房的消防用电设备</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C.防烟和排烟风机房的消防用电设备</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D.消防电梯的供电</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E.其他消防设备用电</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8896" behindDoc="0" locked="0" layoutInCell="1" hidden="1" allowOverlap="1">
                <wp:simplePos x="0" y="0"/>
                <wp:positionH relativeFrom="column">
                  <wp:posOffset>3933825</wp:posOffset>
                </wp:positionH>
                <wp:positionV relativeFrom="paragraph">
                  <wp:posOffset>548640</wp:posOffset>
                </wp:positionV>
                <wp:extent cx="1066800" cy="0"/>
                <wp:effectExtent l="0" t="0" r="0" b="0"/>
                <wp:wrapNone/>
                <wp:docPr id="69" name="直接连接符 69"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9.75pt;margin-top:43.2pt;height:0pt;width:84pt;visibility:hidden;z-index:251728896;mso-width-relative:page;mso-height-relative:page;" filled="f" stroked="t" coordsize="21600,21600" o:gfxdata="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lX5z1wAAAAkBAAAPAAAAAAAAAAEAIAAAACIAAABkcnMvZG93bnJldi54&#10;bWxQSwECFAAUAAAACACHTuJAlBF/EfsBAADxAwAADgAAAAAAAAABACAAAAAmAQAAZHJzL2Uyb0Rv&#10;Yy54bWxQSwUGAAAAAAYABgBZAQAAkwU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国家技术规范规定,接地和特殊场所的安全保护,除另有规定外,电气装置的外露可导电部分均应接地，下列选项中正确的是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A.电机、电器、手持式及移动式电器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B.配电设备、配电屏与控制屏的框架</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C.电缆的金属外皮和电力电缆的金属保护导管、接线盒及终端盒</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D.Ⅰ类照明灯具的金属外壳</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E.Ⅱ类照明灯具的金属外壳</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29920" behindDoc="0" locked="0" layoutInCell="1" hidden="1" allowOverlap="1">
                <wp:simplePos x="0" y="0"/>
                <wp:positionH relativeFrom="column">
                  <wp:posOffset>3933825</wp:posOffset>
                </wp:positionH>
                <wp:positionV relativeFrom="paragraph">
                  <wp:posOffset>548640</wp:posOffset>
                </wp:positionV>
                <wp:extent cx="1066800" cy="0"/>
                <wp:effectExtent l="0" t="0" r="0" b="0"/>
                <wp:wrapNone/>
                <wp:docPr id="54" name="直接连接符 54" hidden="1"/>
                <wp:cNvGraphicFramePr/>
                <a:graphic xmlns:a="http://schemas.openxmlformats.org/drawingml/2006/main">
                  <a:graphicData uri="http://schemas.microsoft.com/office/word/2010/wordprocessingShape">
                    <wps:wsp>
                      <wps:cNvCnPr/>
                      <wps:spPr>
                        <a:xfrm>
                          <a:off x="0" y="0"/>
                          <a:ext cx="1066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9.75pt;margin-top:43.2pt;height:0pt;width:84pt;visibility:hidden;z-index:251729920;mso-width-relative:page;mso-height-relative:page;" filled="f" stroked="t" coordsize="21600,21600" o:gfxdata="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6VfnPXAAAACQEAAA8AAAAAAAAAAQAgAAAAIgAAAGRycy9kb3ducmV2Lnht&#10;bFBLAQIUABQAAAAIAIdO4kDns4OD+gEAAPEDAAAOAAAAAAAAAAEAIAAAACYBAABkcnMvZTJvRG9j&#10;LnhtbFBLBQYAAAAABgAGAFkBAACSBQ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国家技术规范规定,接地和特殊场所的安全保护,除另有规定外,电气装置的外露可导电部分可不接地，下列选项中正确的是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A.室内、外配电装置的金属构架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B.室内、外配电装置的钢筋混凝土构架的钢筋</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C.建筑电气设备的基础金属构架</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D.干燥场所的交流额定电压50V及以下和直流额定电压110V及以下的电气装置</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E.当发生绝缘损坏时不会引起起危及人身安全的绝缘子底座</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30944" behindDoc="0" locked="0" layoutInCell="1" hidden="1" allowOverlap="1">
                <wp:simplePos x="0" y="0"/>
                <wp:positionH relativeFrom="column">
                  <wp:posOffset>571500</wp:posOffset>
                </wp:positionH>
                <wp:positionV relativeFrom="paragraph">
                  <wp:posOffset>530860</wp:posOffset>
                </wp:positionV>
                <wp:extent cx="1028700" cy="0"/>
                <wp:effectExtent l="0" t="0" r="0" b="0"/>
                <wp:wrapNone/>
                <wp:docPr id="55" name="直接连接符 55"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5pt;margin-top:41.8pt;height:0pt;width:81pt;visibility:hidden;z-index:251730944;mso-width-relative:page;mso-height-relative:page;" filled="f" stroked="t" coordsize="21600,21600" o:gfxdata="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4qIe9YAAAAIAQAADwAAAAAAAAABACAAAAAiAAAAZHJzL2Rvd25yZXYueG1s&#10;UEsBAhQAFAAAAAgAh07iQK3nHIn6AQAA8QMAAA4AAAAAAAAAAQAgAAAAJQEAAGRycy9lMm9Eb2Mu&#10;eG1sUEsFBgAAAAAGAAYAWQEAAJEFAAAAAA==&#10;">
                <v:fill on="f" focussize="0,0"/>
                <v:stroke color="#000000" joinstyle="round"/>
                <v:imagedata o:title=""/>
                <o:lock v:ext="edit" aspectratio="f"/>
              </v:line>
            </w:pict>
          </mc:Fallback>
        </mc:AlternateContent>
      </w:r>
      <w:r>
        <w:rPr>
          <w:rFonts w:hint="eastAsia" w:asciiTheme="minorEastAsia" w:hAnsiTheme="minorEastAsia" w:eastAsiaTheme="minorEastAsia" w:cstheme="minorEastAsia"/>
          <w:b w:val="0"/>
          <w:bCs/>
          <w:color w:val="auto"/>
          <w:sz w:val="21"/>
          <w:szCs w:val="21"/>
          <w:highlight w:val="none"/>
        </w:rPr>
        <w:t>国家技术规范对低压配电关于功能性开关电器的选择规定，下列选项中正确的是</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ABCDE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A.开关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B.半导体开关电器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C.接触器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D.断路器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E.16A及以下的插头和插座</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国家技术规范对低压配电关于配电线路的保护应符合的规定，下列选项中正确的是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lang w:val="en-US" w:eastAsia="zh-CN"/>
        </w:rPr>
        <w:t xml:space="preserve"> CD </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w:t>
      </w:r>
      <w:r>
        <w:rPr>
          <w:rFonts w:hint="eastAsia" w:asciiTheme="minorEastAsia" w:hAnsiTheme="minorEastAsia" w:eastAsiaTheme="minorEastAsia" w:cstheme="minorEastAsia"/>
          <w:b w:val="0"/>
          <w:bCs/>
          <w:color w:val="auto"/>
          <w:sz w:val="21"/>
          <w:szCs w:val="21"/>
          <w:highlight w:val="none"/>
        </w:rPr>
        <mc:AlternateContent>
          <mc:Choice Requires="wps">
            <w:drawing>
              <wp:anchor distT="0" distB="0" distL="114300" distR="114300" simplePos="0" relativeHeight="251731968" behindDoc="0" locked="0" layoutInCell="1" hidden="1" allowOverlap="1">
                <wp:simplePos x="0" y="0"/>
                <wp:positionH relativeFrom="column">
                  <wp:posOffset>733425</wp:posOffset>
                </wp:positionH>
                <wp:positionV relativeFrom="paragraph">
                  <wp:posOffset>5080</wp:posOffset>
                </wp:positionV>
                <wp:extent cx="1028700" cy="0"/>
                <wp:effectExtent l="0" t="0" r="0" b="0"/>
                <wp:wrapNone/>
                <wp:docPr id="66" name="直接连接符 66" hidden="1"/>
                <wp:cNvGraphicFramePr/>
                <a:graphic xmlns:a="http://schemas.openxmlformats.org/drawingml/2006/main">
                  <a:graphicData uri="http://schemas.microsoft.com/office/word/2010/wordprocessingShape">
                    <wps:wsp>
                      <wps:cNvCnPr/>
                      <wps:spPr>
                        <a:xfrm>
                          <a:off x="0" y="0"/>
                          <a:ext cx="1028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5pt;margin-top:0.4pt;height:0pt;width:81pt;visibility:hidden;z-index:251731968;mso-width-relative:page;mso-height-relative:page;" filled="f" stroked="t" coordsize="21600,21600" o:gfxdata="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G8YaLTAAAABQEAAA8AAAAAAAAAAQAgAAAAIgAAAGRycy9kb3ducmV2LnhtbFBL&#10;AQIUABQAAAAIAIdO4kAlxf+K+wEAAPEDAAAOAAAAAAAAAAEAIAAAACIBAABkcnMvZTJvRG9jLnht&#10;bFBLBQYAAAAABgAGAFkBAACPBQAAAAA=&#10;">
                <v:fill on="f" focussize="0,0"/>
                <v:stroke color="#000000" joinstyle="round"/>
                <v:imagedata o:title=""/>
                <o:lock v:ext="edit" aspectratio="f"/>
              </v:lin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A.装设等电位联结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B.装设功能等电位联结</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C.配电线路应装设过负荷保护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D.配电线路应装设短路保护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E.装设辅助等电位联结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E.电流互感器的二次回路  </w:t>
      </w:r>
    </w:p>
    <w:p>
      <w:pPr>
        <w:keepNext w:val="0"/>
        <w:keepLines w:val="0"/>
        <w:pageBreakBefore w:val="0"/>
        <w:numPr>
          <w:ilvl w:val="0"/>
          <w:numId w:val="37"/>
        </w:numPr>
        <w:kinsoku/>
        <w:wordWrap w:val="0"/>
        <w:overflowPunct/>
        <w:topLinePunct w:val="0"/>
        <w:autoSpaceDE w:val="0"/>
        <w:autoSpaceDN w:val="0"/>
        <w:bidi w:val="0"/>
        <w:adjustRightInd/>
        <w:spacing w:after="160" w:line="360" w:lineRule="exact"/>
        <w:ind w:left="0" w:leftChars="0" w:firstLine="0" w:firstLineChars="0"/>
        <w:jc w:val="both"/>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火灾自动报警系统是实现火灾早期探测和报警的一种消防设施，其根据保护对象及设立的消防安全目标不同分为（　</w:t>
      </w:r>
      <w:r>
        <w:rPr>
          <w:rFonts w:hint="eastAsia" w:asciiTheme="minorEastAsia" w:hAnsiTheme="minorEastAsia" w:eastAsiaTheme="minorEastAsia" w:cstheme="minorEastAsia"/>
          <w:b w:val="0"/>
          <w:bCs/>
          <w:color w:val="auto"/>
          <w:sz w:val="21"/>
          <w:szCs w:val="21"/>
          <w:highlight w:val="none"/>
          <w:lang w:val="en-US" w:eastAsia="zh-CN"/>
        </w:rPr>
        <w:t>BCE</w:t>
      </w:r>
      <w:r>
        <w:rPr>
          <w:rFonts w:hint="eastAsia" w:asciiTheme="minorEastAsia" w:hAnsiTheme="minorEastAsia" w:eastAsiaTheme="minorEastAsia" w:cstheme="minorEastAsia"/>
          <w:b w:val="0"/>
          <w:bCs/>
          <w:color w:val="auto"/>
          <w:sz w:val="21"/>
          <w:szCs w:val="21"/>
          <w:highlight w:val="none"/>
        </w:rPr>
        <w:t>　）。</w:t>
      </w:r>
    </w:p>
    <w:p>
      <w:pPr>
        <w:keepNext w:val="0"/>
        <w:keepLines w:val="0"/>
        <w:pageBreakBefore w:val="0"/>
        <w:numPr>
          <w:ilvl w:val="0"/>
          <w:numId w:val="0"/>
        </w:numPr>
        <w:kinsoku/>
        <w:wordWrap w:val="0"/>
        <w:overflowPunct/>
        <w:topLinePunct w:val="0"/>
        <w:autoSpaceDE w:val="0"/>
        <w:autoSpaceDN w:val="0"/>
        <w:bidi w:val="0"/>
        <w:adjustRightInd/>
        <w:spacing w:after="160" w:line="360" w:lineRule="exact"/>
        <w:ind w:leftChars="0" w:firstLine="420" w:firstLineChars="20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A．局部报警系统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B．区域报警系统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C．集中报警系统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D．分散控制报警系统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E．控制中心报警系统</w:t>
      </w:r>
    </w:p>
    <w:p>
      <w:pPr>
        <w:keepNext w:val="0"/>
        <w:keepLines w:val="0"/>
        <w:pageBreakBefore w:val="0"/>
        <w:numPr>
          <w:ilvl w:val="0"/>
          <w:numId w:val="37"/>
        </w:numPr>
        <w:kinsoku/>
        <w:wordWrap w:val="0"/>
        <w:overflowPunct/>
        <w:topLinePunct w:val="0"/>
        <w:autoSpaceDE w:val="0"/>
        <w:autoSpaceDN w:val="0"/>
        <w:bidi w:val="0"/>
        <w:adjustRightInd/>
        <w:spacing w:after="160" w:line="360" w:lineRule="exact"/>
        <w:ind w:left="0" w:leftChars="0" w:firstLine="0" w:firstLineChars="0"/>
        <w:jc w:val="both"/>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火灾探测器是火灾自动报警系统的基本组成部分之一，根据其监视范围的不同可分为（　</w:t>
      </w:r>
      <w:r>
        <w:rPr>
          <w:rFonts w:hint="eastAsia" w:asciiTheme="minorEastAsia" w:hAnsiTheme="minorEastAsia" w:cstheme="minorEastAsia"/>
          <w:color w:val="auto"/>
          <w:sz w:val="21"/>
          <w:szCs w:val="21"/>
          <w:highlight w:val="none"/>
          <w:lang w:val="en-US" w:eastAsia="zh-CN"/>
        </w:rPr>
        <w:t>AB</w:t>
      </w:r>
      <w:r>
        <w:rPr>
          <w:rFonts w:hint="eastAsia" w:asciiTheme="minorEastAsia" w:hAnsiTheme="minorEastAsia" w:eastAsiaTheme="minorEastAsia" w:cstheme="minorEastAsia"/>
          <w:color w:val="auto"/>
          <w:sz w:val="21"/>
          <w:szCs w:val="21"/>
          <w:highlight w:val="none"/>
        </w:rPr>
        <w:t>　）火灾探测器。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A．点型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B．线型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C．面型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D．可复位型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E．可拆卸型</w:t>
      </w:r>
    </w:p>
    <w:p>
      <w:pPr>
        <w:keepNext w:val="0"/>
        <w:keepLines w:val="0"/>
        <w:pageBreakBefore w:val="0"/>
        <w:widowControl/>
        <w:numPr>
          <w:ilvl w:val="0"/>
          <w:numId w:val="37"/>
        </w:numPr>
        <w:kinsoku/>
        <w:wordWrap w:val="0"/>
        <w:overflowPunct/>
        <w:topLinePunct w:val="0"/>
        <w:autoSpaceDE w:val="0"/>
        <w:autoSpaceDN w:val="0"/>
        <w:bidi w:val="0"/>
        <w:adjustRightInd/>
        <w:snapToGrid w:val="0"/>
        <w:spacing w:after="160" w:line="360" w:lineRule="exact"/>
        <w:ind w:left="0" w:leftChars="0" w:firstLine="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火灾探测器是火灾自动报警系统的基本组成部分之一，根据其是否具有恢复功能可分为（　</w:t>
      </w:r>
      <w:r>
        <w:rPr>
          <w:rFonts w:hint="eastAsia" w:asciiTheme="minorEastAsia" w:hAnsiTheme="minorEastAsia" w:cstheme="minorEastAsia"/>
          <w:color w:val="auto"/>
          <w:sz w:val="21"/>
          <w:szCs w:val="21"/>
          <w:highlight w:val="none"/>
          <w:lang w:val="en-US" w:eastAsia="zh-CN"/>
        </w:rPr>
        <w:t>CD</w:t>
      </w:r>
      <w:r>
        <w:rPr>
          <w:rFonts w:hint="eastAsia" w:asciiTheme="minorEastAsia" w:hAnsiTheme="minorEastAsia" w:eastAsiaTheme="minorEastAsia" w:cstheme="minorEastAsia"/>
          <w:color w:val="auto"/>
          <w:sz w:val="21"/>
          <w:szCs w:val="21"/>
          <w:highlight w:val="none"/>
        </w:rPr>
        <w:t>　）火灾探测器。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A．点型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B．不可拆卸型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C．不可复位型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D．可复位型 </w:t>
      </w:r>
      <w:r>
        <w:rPr>
          <w:rFonts w:hint="eastAsia" w:asciiTheme="minorEastAsia" w:hAnsiTheme="minorEastAsia" w:eastAsiaTheme="minorEastAsia" w:cstheme="minorEastAsia"/>
          <w:color w:val="auto"/>
          <w:sz w:val="21"/>
          <w:szCs w:val="21"/>
          <w:highlight w:val="none"/>
        </w:rPr>
        <w:br w:type="textWrapping"/>
      </w:r>
    </w:p>
    <w:p>
      <w:pPr>
        <w:keepNext w:val="0"/>
        <w:keepLines w:val="0"/>
        <w:pageBreakBefore w:val="0"/>
        <w:widowControl/>
        <w:numPr>
          <w:ilvl w:val="0"/>
          <w:numId w:val="37"/>
        </w:numPr>
        <w:kinsoku/>
        <w:wordWrap w:val="0"/>
        <w:overflowPunct/>
        <w:topLinePunct w:val="0"/>
        <w:autoSpaceDE w:val="0"/>
        <w:autoSpaceDN w:val="0"/>
        <w:bidi w:val="0"/>
        <w:adjustRightInd/>
        <w:snapToGrid w:val="0"/>
        <w:spacing w:after="160" w:line="360" w:lineRule="exact"/>
        <w:ind w:left="0" w:leftChars="0" w:firstLine="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CCD摄象机的选择主要考虑的因素有（ABD）。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A．清晰度    B．灵敏度   C．灰度    D．信噪比    E.视角</w:t>
      </w:r>
    </w:p>
    <w:p>
      <w:pPr>
        <w:keepNext w:val="0"/>
        <w:keepLines w:val="0"/>
        <w:pageBreakBefore w:val="0"/>
        <w:widowControl/>
        <w:numPr>
          <w:ilvl w:val="0"/>
          <w:numId w:val="37"/>
        </w:numPr>
        <w:kinsoku/>
        <w:wordWrap w:val="0"/>
        <w:overflowPunct/>
        <w:topLinePunct w:val="0"/>
        <w:autoSpaceDE w:val="0"/>
        <w:autoSpaceDN w:val="0"/>
        <w:bidi w:val="0"/>
        <w:adjustRightInd/>
        <w:snapToGrid w:val="0"/>
        <w:spacing w:after="160" w:line="360" w:lineRule="exact"/>
        <w:ind w:left="0" w:leftChars="0" w:firstLine="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闭路电视监控系统中，当传输距离较远时宜采用（BC）传输信号。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A．同轴电缆并以视频方式     B．同轴电缆并以射频方式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C．光缆并以数字信号方式     D．光缆并以模拟信号方式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E. 双绞线以数字信号方式</w:t>
      </w:r>
    </w:p>
    <w:p>
      <w:pPr>
        <w:keepNext w:val="0"/>
        <w:keepLines w:val="0"/>
        <w:pageBreakBefore w:val="0"/>
        <w:widowControl/>
        <w:numPr>
          <w:ilvl w:val="0"/>
          <w:numId w:val="37"/>
        </w:numPr>
        <w:kinsoku/>
        <w:wordWrap w:val="0"/>
        <w:overflowPunct/>
        <w:topLinePunct w:val="0"/>
        <w:autoSpaceDE w:val="0"/>
        <w:autoSpaceDN w:val="0"/>
        <w:bidi w:val="0"/>
        <w:adjustRightInd/>
        <w:snapToGrid w:val="0"/>
        <w:spacing w:after="160" w:line="360" w:lineRule="exact"/>
        <w:ind w:left="0" w:leftChars="0" w:firstLine="0" w:firstLine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一般说来多画面分割器通常可分为（BCD）等几类。  </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A．半工画面处理器     B．单工画面处理器    C．双工画面处理器</w:t>
      </w:r>
    </w:p>
    <w:p>
      <w:pPr>
        <w:keepNext w:val="0"/>
        <w:keepLines w:val="0"/>
        <w:pageBreakBefore w:val="0"/>
        <w:widowControl/>
        <w:numPr>
          <w:ilvl w:val="0"/>
          <w:numId w:val="0"/>
        </w:numPr>
        <w:kinsoku/>
        <w:wordWrap w:val="0"/>
        <w:overflowPunct/>
        <w:topLinePunct w:val="0"/>
        <w:autoSpaceDE w:val="0"/>
        <w:autoSpaceDN w:val="0"/>
        <w:bidi w:val="0"/>
        <w:adjustRightInd/>
        <w:snapToGrid w:val="0"/>
        <w:spacing w:after="160" w:line="360" w:lineRule="exact"/>
        <w:ind w:leftChars="0"/>
        <w:jc w:val="left"/>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D．全双工画面处理器   E．复合画面处理器</w:t>
      </w:r>
    </w:p>
    <w:p>
      <w:pPr>
        <w:keepNext w:val="0"/>
        <w:keepLines w:val="0"/>
        <w:pageBreakBefore w:val="0"/>
        <w:widowControl w:val="0"/>
        <w:numPr>
          <w:ilvl w:val="0"/>
          <w:numId w:val="37"/>
        </w:numPr>
        <w:kinsoku/>
        <w:wordWrap/>
        <w:overflowPunct/>
        <w:topLinePunct w:val="0"/>
        <w:autoSpaceDE/>
        <w:autoSpaceDN/>
        <w:bidi w:val="0"/>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安全防范系统综合防范功能检测应包括（ </w:t>
      </w:r>
      <w:r>
        <w:rPr>
          <w:rFonts w:hint="eastAsia" w:asciiTheme="minorEastAsia" w:hAnsiTheme="minorEastAsia" w:eastAsiaTheme="minorEastAsia" w:cstheme="minorEastAsia"/>
          <w:b w:val="0"/>
          <w:bCs/>
          <w:color w:val="auto"/>
          <w:sz w:val="21"/>
          <w:szCs w:val="21"/>
          <w:highlight w:val="none"/>
          <w:lang w:val="en-US" w:eastAsia="zh-CN"/>
        </w:rPr>
        <w:t>ABCD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各种防范子系统之间的联动是否达到设计要求</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防范范围、重点防范部位和要害部门的设防情况、防范功能</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安防设备运行是否达到设计要求，有无防范盲区</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监控中心系统记录</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安全防范系统与其他系统集成时，无需进行特别检查</w:t>
      </w:r>
    </w:p>
    <w:p>
      <w:pPr>
        <w:keepNext w:val="0"/>
        <w:keepLines w:val="0"/>
        <w:pageBreakBefore w:val="0"/>
        <w:widowControl w:val="0"/>
        <w:numPr>
          <w:ilvl w:val="0"/>
          <w:numId w:val="37"/>
        </w:numPr>
        <w:kinsoku/>
        <w:wordWrap/>
        <w:overflowPunct/>
        <w:topLinePunct w:val="0"/>
        <w:autoSpaceDE/>
        <w:autoSpaceDN/>
        <w:bidi w:val="0"/>
        <w:spacing w:after="160" w:line="360" w:lineRule="exact"/>
        <w:ind w:left="0" w:leftChars="0" w:firstLine="0" w:firstLine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 xml:space="preserve">安全防范系统质量控制应符合下列规定（ </w:t>
      </w:r>
      <w:r>
        <w:rPr>
          <w:rFonts w:hint="eastAsia" w:asciiTheme="minorEastAsia" w:hAnsiTheme="minorEastAsia" w:eastAsiaTheme="minorEastAsia" w:cstheme="minorEastAsia"/>
          <w:b w:val="0"/>
          <w:bCs/>
          <w:color w:val="auto"/>
          <w:sz w:val="21"/>
          <w:szCs w:val="21"/>
          <w:highlight w:val="none"/>
          <w:lang w:val="en-US" w:eastAsia="zh-CN"/>
        </w:rPr>
        <w:t>ABCD</w:t>
      </w:r>
      <w:r>
        <w:rPr>
          <w:rFonts w:hint="eastAsia" w:asciiTheme="minorEastAsia" w:hAnsiTheme="minorEastAsia" w:eastAsiaTheme="minorEastAsia" w:cstheme="minorEastAsia"/>
          <w:b w:val="0"/>
          <w:bCs/>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A</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各系统主要设备应安装牢固、接线正确，并应采取有效的抗干扰措施</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B</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应检查系统的互联互通，子系统之间的联动应符合设计要求</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C</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监控中心系统记录的图像质量和保存时间应符合设计要求</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D</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监控中心接地应做等电位连接，接地电阻应符合设计要求</w:t>
      </w:r>
    </w:p>
    <w:p>
      <w:pPr>
        <w:keepNext w:val="0"/>
        <w:keepLines w:val="0"/>
        <w:pageBreakBefore w:val="0"/>
        <w:widowControl w:val="0"/>
        <w:numPr>
          <w:ilvl w:val="0"/>
          <w:numId w:val="0"/>
        </w:numPr>
        <w:tabs>
          <w:tab w:val="left" w:pos="567"/>
        </w:tabs>
        <w:kinsoku/>
        <w:wordWrap/>
        <w:overflowPunct/>
        <w:topLinePunct w:val="0"/>
        <w:autoSpaceDE/>
        <w:autoSpaceDN/>
        <w:bidi w:val="0"/>
        <w:adjustRightInd w:val="0"/>
        <w:snapToGrid w:val="0"/>
        <w:spacing w:after="160" w:line="360" w:lineRule="exact"/>
        <w:ind w:leftChars="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E</w:t>
      </w:r>
      <w:r>
        <w:rPr>
          <w:rFonts w:hint="eastAsia" w:asciiTheme="minorEastAsia" w:hAnsiTheme="minorEastAsia" w:eastAsiaTheme="minorEastAsia" w:cstheme="minorEastAsia"/>
          <w:b w:val="0"/>
          <w:bCs/>
          <w:color w:val="auto"/>
          <w:sz w:val="21"/>
          <w:szCs w:val="21"/>
          <w:highlight w:val="none"/>
          <w:lang w:val="en-US" w:eastAsia="zh-CN"/>
        </w:rPr>
        <w:t>.</w:t>
      </w:r>
      <w:r>
        <w:rPr>
          <w:rFonts w:hint="eastAsia" w:asciiTheme="minorEastAsia" w:hAnsiTheme="minorEastAsia" w:eastAsiaTheme="minorEastAsia" w:cstheme="minorEastAsia"/>
          <w:b w:val="0"/>
          <w:bCs/>
          <w:color w:val="auto"/>
          <w:sz w:val="21"/>
          <w:szCs w:val="21"/>
          <w:highlight w:val="none"/>
        </w:rPr>
        <w:t>各设备、器件的端接应规范，视频图像无干扰纹</w:t>
      </w:r>
    </w:p>
    <w:p>
      <w:pPr>
        <w:keepNext w:val="0"/>
        <w:keepLines w:val="0"/>
        <w:pageBreakBefore w:val="0"/>
        <w:widowControl w:val="0"/>
        <w:numPr>
          <w:ilvl w:val="0"/>
          <w:numId w:val="37"/>
        </w:numPr>
        <w:kinsoku/>
        <w:wordWrap/>
        <w:overflowPunct/>
        <w:topLinePunct w:val="0"/>
        <w:autoSpaceDE/>
        <w:autoSpaceDN/>
        <w:bidi w:val="0"/>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Hans"/>
        </w:rPr>
        <w:t>在安全防范系统中，一个完整的防护区域，应包括</w:t>
      </w:r>
      <w:r>
        <w:rPr>
          <w:rFonts w:hint="eastAsia" w:asciiTheme="minorEastAsia" w:hAnsiTheme="minorEastAsia" w:eastAsiaTheme="minorEastAsia" w:cstheme="minorEastAsia"/>
          <w:color w:val="auto"/>
          <w:sz w:val="21"/>
          <w:szCs w:val="21"/>
          <w:highlight w:val="none"/>
        </w:rPr>
        <w:t>（ ABCD</w:t>
      </w:r>
      <w:r>
        <w:rPr>
          <w:rFonts w:hint="eastAsia" w:asciiTheme="minorEastAsia" w:hAnsiTheme="minorEastAsia" w:eastAsiaTheme="minorEastAsia" w:cstheme="minorEastAsia"/>
          <w:b/>
          <w:bCs/>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lang w:eastAsia="zh-Hans"/>
        </w:rPr>
        <w:t>。</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color w:val="auto"/>
          <w:kern w:val="0"/>
          <w:sz w:val="21"/>
          <w:szCs w:val="21"/>
          <w:highlight w:val="none"/>
          <w:lang w:eastAsia="zh-Hans"/>
        </w:rPr>
        <w:t>周界</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kern w:val="0"/>
          <w:sz w:val="21"/>
          <w:szCs w:val="21"/>
          <w:highlight w:val="none"/>
          <w:lang w:eastAsia="zh-Hans"/>
        </w:rPr>
        <w:t>监视区</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kern w:val="0"/>
          <w:sz w:val="21"/>
          <w:szCs w:val="21"/>
          <w:highlight w:val="none"/>
          <w:lang w:eastAsia="zh-Hans"/>
        </w:rPr>
        <w:t>防护区</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kern w:val="0"/>
          <w:sz w:val="21"/>
          <w:szCs w:val="21"/>
          <w:highlight w:val="none"/>
          <w:lang w:eastAsia="zh-Hans"/>
        </w:rPr>
        <w:t>禁区</w:t>
      </w:r>
      <w:r>
        <w:rPr>
          <w:rFonts w:hint="eastAsia" w:asciiTheme="minorEastAsia" w:hAnsiTheme="minorEastAsia" w:eastAsiaTheme="minorEastAsia" w:cstheme="minorEastAsia"/>
          <w:color w:val="auto"/>
          <w:kern w:val="0"/>
          <w:sz w:val="21"/>
          <w:szCs w:val="21"/>
          <w:highlight w:val="none"/>
        </w:rPr>
        <w:t xml:space="preserve">    </w:t>
      </w:r>
      <w:r>
        <w:rPr>
          <w:rFonts w:hint="eastAsia" w:asciiTheme="minorEastAsia" w:hAnsiTheme="minorEastAsia" w:eastAsiaTheme="minorEastAsia" w:cstheme="minorEastAsia"/>
          <w:color w:val="auto"/>
          <w:sz w:val="21"/>
          <w:szCs w:val="21"/>
          <w:highlight w:val="none"/>
        </w:rPr>
        <w:t>E、盲区</w:t>
      </w:r>
    </w:p>
    <w:p>
      <w:pPr>
        <w:keepNext w:val="0"/>
        <w:keepLines w:val="0"/>
        <w:pageBreakBefore w:val="0"/>
        <w:widowControl w:val="0"/>
        <w:numPr>
          <w:ilvl w:val="0"/>
          <w:numId w:val="37"/>
        </w:numPr>
        <w:kinsoku/>
        <w:wordWrap/>
        <w:overflowPunct/>
        <w:topLinePunct w:val="0"/>
        <w:autoSpaceDE/>
        <w:autoSpaceDN/>
        <w:bidi w:val="0"/>
        <w:spacing w:after="160" w:line="360" w:lineRule="exact"/>
        <w:ind w:left="0" w:leftChars="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安全防范技术就是用于安全防范规则的专门技术。在国外，安全防范技术通常分为（BCD    ）。</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A.</w:t>
      </w:r>
      <w:r>
        <w:rPr>
          <w:rFonts w:hint="eastAsia" w:asciiTheme="minorEastAsia" w:hAnsiTheme="minorEastAsia" w:eastAsiaTheme="minorEastAsia" w:cstheme="minorEastAsia"/>
          <w:bCs/>
          <w:color w:val="auto"/>
          <w:sz w:val="21"/>
          <w:szCs w:val="21"/>
          <w:highlight w:val="none"/>
        </w:rPr>
        <w:t xml:space="preserve">探测防范技术   </w:t>
      </w:r>
      <w:r>
        <w:rPr>
          <w:rFonts w:hint="eastAsia" w:asciiTheme="minorEastAsia" w:hAnsiTheme="minorEastAsia" w:eastAsiaTheme="minorEastAsia" w:cstheme="minorEastAsia"/>
          <w:color w:val="auto"/>
          <w:sz w:val="21"/>
          <w:szCs w:val="21"/>
          <w:highlight w:val="none"/>
          <w:lang w:eastAsia="zh-CN"/>
        </w:rPr>
        <w:t>B.</w:t>
      </w:r>
      <w:r>
        <w:rPr>
          <w:rFonts w:hint="eastAsia" w:asciiTheme="minorEastAsia" w:hAnsiTheme="minorEastAsia" w:eastAsiaTheme="minorEastAsia" w:cstheme="minorEastAsia"/>
          <w:color w:val="auto"/>
          <w:sz w:val="21"/>
          <w:szCs w:val="21"/>
          <w:highlight w:val="none"/>
        </w:rPr>
        <w:t xml:space="preserve">物理防范技术    </w:t>
      </w:r>
      <w:r>
        <w:rPr>
          <w:rFonts w:hint="eastAsia" w:asciiTheme="minorEastAsia" w:hAnsiTheme="minorEastAsia" w:eastAsiaTheme="minorEastAsia" w:cstheme="minorEastAsia"/>
          <w:color w:val="auto"/>
          <w:sz w:val="21"/>
          <w:szCs w:val="21"/>
          <w:highlight w:val="none"/>
          <w:lang w:eastAsia="zh-CN"/>
        </w:rPr>
        <w:t>C.</w:t>
      </w:r>
      <w:r>
        <w:rPr>
          <w:rFonts w:hint="eastAsia" w:asciiTheme="minorEastAsia" w:hAnsiTheme="minorEastAsia" w:eastAsiaTheme="minorEastAsia" w:cstheme="minorEastAsia"/>
          <w:color w:val="auto"/>
          <w:sz w:val="21"/>
          <w:szCs w:val="21"/>
          <w:highlight w:val="none"/>
        </w:rPr>
        <w:t xml:space="preserve">电子防范技术 </w:t>
      </w:r>
    </w:p>
    <w:p>
      <w:pPr>
        <w:keepNext w:val="0"/>
        <w:keepLines w:val="0"/>
        <w:pageBreakBefore w:val="0"/>
        <w:widowControl w:val="0"/>
        <w:numPr>
          <w:ilvl w:val="0"/>
          <w:numId w:val="0"/>
        </w:numPr>
        <w:kinsoku/>
        <w:wordWrap/>
        <w:overflowPunct/>
        <w:topLinePunct w:val="0"/>
        <w:autoSpaceDE/>
        <w:autoSpaceDN/>
        <w:bidi w:val="0"/>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D.</w:t>
      </w:r>
      <w:r>
        <w:rPr>
          <w:rFonts w:hint="eastAsia" w:asciiTheme="minorEastAsia" w:hAnsiTheme="minorEastAsia" w:eastAsiaTheme="minorEastAsia" w:cstheme="minorEastAsia"/>
          <w:color w:val="auto"/>
          <w:sz w:val="21"/>
          <w:szCs w:val="21"/>
          <w:highlight w:val="none"/>
        </w:rPr>
        <w:t>生物统计学防范技术     E、视频监控技术</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关于网络端口管理和绑定下列说法正确的是（</w:t>
      </w:r>
      <w:r>
        <w:rPr>
          <w:rFonts w:hint="eastAsia" w:asciiTheme="minorEastAsia" w:hAnsiTheme="minorEastAsia" w:eastAsiaTheme="minorEastAsia" w:cstheme="minorEastAsia"/>
          <w:color w:val="auto"/>
          <w:sz w:val="21"/>
          <w:szCs w:val="21"/>
          <w:highlight w:val="none"/>
          <w:lang w:val="en-US" w:eastAsia="zh-CN"/>
        </w:rPr>
        <w:t xml:space="preserve"> ABCD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将交换机上某端口与IPC的MAC地址绑定</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B.将交换机上某端口与NVR的MAC地址绑定</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将交换机上某端口与管理电脑的MAC地址绑定</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D.将交换机上未接入设备的端口关闭以利于安全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在视频监控系统中，摄像机正常引起电源过低不能正常工作的主要原因有（</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ABCD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A.线路过长</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B.线径过细</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C.电源带载能力小</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D.电源电压低</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本市视频安防监控用彩色数字摄像机技术规范规定的报警联动接口应满足（</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AC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输入为无源开路和/或闭路</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B.输入为有源开路和/或闭路</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C.输出为无源开路和/或闭路</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D.输出为有源开路和/或闭路</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E.采用继电器输出的，其触点容量应不低于400mA：</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电动三可变镜头指的是（</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BCD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A.电动快门</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B.电动聚焦</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C.电动光圈</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D.电动变焦</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数字视频监控系统的终端显示设备通常为(</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ABCDF )。</w:t>
      </w:r>
    </w:p>
    <w:p>
      <w:pPr>
        <w:keepNext w:val="0"/>
        <w:keepLines w:val="0"/>
        <w:pageBreakBefore w:val="0"/>
        <w:widowControl w:val="0"/>
        <w:numPr>
          <w:ilvl w:val="0"/>
          <w:numId w:val="0"/>
        </w:numPr>
        <w:tabs>
          <w:tab w:val="left" w:pos="312"/>
          <w:tab w:val="left" w:pos="720"/>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LCD单体显示设备</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B.LED单体显示设备</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C.LCD组合显示设备</w:t>
      </w:r>
    </w:p>
    <w:p>
      <w:pPr>
        <w:keepNext w:val="0"/>
        <w:keepLines w:val="0"/>
        <w:pageBreakBefore w:val="0"/>
        <w:widowControl w:val="0"/>
        <w:numPr>
          <w:ilvl w:val="0"/>
          <w:numId w:val="0"/>
        </w:numPr>
        <w:tabs>
          <w:tab w:val="left" w:pos="3060"/>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D.LED组合显示设备</w:t>
      </w:r>
      <w:r>
        <w:rPr>
          <w:rFonts w:hint="eastAsia" w:asciiTheme="minorEastAsia" w:hAnsiTheme="minorEastAsia" w:eastAsiaTheme="minorEastAsia" w:cstheme="minorEastAsia"/>
          <w:color w:val="auto"/>
          <w:sz w:val="21"/>
          <w:szCs w:val="21"/>
          <w:highlight w:val="none"/>
          <w:lang w:val="en-US" w:eastAsia="zh-CN"/>
        </w:rPr>
        <w:t xml:space="preserve">    </w:t>
      </w:r>
      <w:r>
        <w:rPr>
          <w:rFonts w:hint="default"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E.CRT显示设备</w:t>
      </w:r>
      <w:r>
        <w:rPr>
          <w:rFonts w:hint="eastAsia" w:asciiTheme="minorEastAsia" w:hAnsiTheme="minorEastAsia" w:eastAsiaTheme="minorEastAsia" w:cstheme="minorEastAsia"/>
          <w:color w:val="auto"/>
          <w:sz w:val="21"/>
          <w:szCs w:val="21"/>
          <w:highlight w:val="none"/>
          <w:lang w:val="en-US" w:eastAsia="zh-CN"/>
        </w:rPr>
        <w:t xml:space="preserve">         </w:t>
      </w:r>
      <w:r>
        <w:rPr>
          <w:rFonts w:hint="default"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F.真彩显示设备</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摄像机的机身或机芯上应有标志，通过标志应能反映产品名称和型号，以及(</w:t>
      </w:r>
      <w:r>
        <w:rPr>
          <w:rFonts w:hint="default"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ABCD )等内容</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A.制造企业</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B.生产日期</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C.电源</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D.电源功耗</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网络型数字视频安防监控系统摄像机应符合下列规定：(</w:t>
      </w:r>
      <w:r>
        <w:rPr>
          <w:rFonts w:hint="default"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BCF</w:t>
      </w:r>
      <w:r>
        <w:rPr>
          <w:rFonts w:hint="default"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图像延时应≤50ms</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B.应具有视频侦测能力</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default" w:asciiTheme="minorEastAsia" w:hAnsiTheme="minorEastAsia" w:eastAsiaTheme="minorEastAsia" w:cstheme="minorEastAsia"/>
          <w:color w:val="auto"/>
          <w:sz w:val="21"/>
          <w:szCs w:val="21"/>
          <w:highlight w:val="none"/>
          <w:lang w:val="en-US"/>
        </w:rPr>
        <w:t>C.</w:t>
      </w:r>
      <w:r>
        <w:rPr>
          <w:rFonts w:hint="eastAsia" w:asciiTheme="minorEastAsia" w:hAnsiTheme="minorEastAsia" w:eastAsiaTheme="minorEastAsia" w:cstheme="minorEastAsia"/>
          <w:color w:val="auto"/>
          <w:sz w:val="21"/>
          <w:szCs w:val="21"/>
          <w:highlight w:val="none"/>
        </w:rPr>
        <w:t>应是嵌入式设备且应有实时操作系统</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D.宜支持声音复核</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E.宜具有字符叠加功能</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F.应具有日志功能</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摄像机的防尘罩，应采用高透光材料，使用防尘罩时，图像不应出现明显（</w:t>
      </w:r>
      <w:r>
        <w:rPr>
          <w:rFonts w:hint="default"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z w:val="21"/>
          <w:szCs w:val="21"/>
          <w:highlight w:val="none"/>
        </w:rPr>
        <w:t>BCD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A.掉帧</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B.色散</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C.变形</w:t>
      </w:r>
      <w:r>
        <w:rPr>
          <w:rFonts w:hint="default" w:asciiTheme="minorEastAsia" w:hAnsiTheme="minorEastAsia" w:eastAsiaTheme="minorEastAsia" w:cstheme="minorEastAsia"/>
          <w:color w:val="auto"/>
          <w:sz w:val="21"/>
          <w:szCs w:val="21"/>
          <w:highlight w:val="none"/>
          <w:lang w:val="en-US"/>
        </w:rPr>
        <w:tab/>
      </w:r>
      <w:r>
        <w:rPr>
          <w:rFonts w:hint="default" w:asciiTheme="minorEastAsia" w:hAnsiTheme="minorEastAsia" w:eastAsiaTheme="minorEastAsia" w:cstheme="minorEastAsia"/>
          <w:color w:val="auto"/>
          <w:sz w:val="21"/>
          <w:szCs w:val="21"/>
          <w:highlight w:val="none"/>
          <w:lang w:val="en-US"/>
        </w:rPr>
        <w:tab/>
      </w:r>
      <w:r>
        <w:rPr>
          <w:rFonts w:hint="eastAsia" w:asciiTheme="minorEastAsia" w:hAnsiTheme="minorEastAsia" w:eastAsiaTheme="minorEastAsia" w:cstheme="minorEastAsia"/>
          <w:color w:val="auto"/>
          <w:sz w:val="21"/>
          <w:szCs w:val="21"/>
          <w:highlight w:val="none"/>
        </w:rPr>
        <w:t>D.重影现象</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下列说法是正确的有（</w:t>
      </w:r>
      <w:r>
        <w:rPr>
          <w:rFonts w:hint="default" w:asciiTheme="minorEastAsia" w:hAnsiTheme="minorEastAsia" w:eastAsiaTheme="minorEastAsia" w:cstheme="minorEastAsia"/>
          <w:color w:val="auto"/>
          <w:sz w:val="21"/>
          <w:szCs w:val="21"/>
          <w:highlight w:val="none"/>
          <w:lang w:val="en-US"/>
        </w:rPr>
        <w:t xml:space="preserve"> ABC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电子巡查系统应具有巡查违规记录提示</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B.被动红外入侵探测器的视窗不应正对强光源或阳光直射的方向</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C.中心报警控制主机应具有编程和联网功能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D.室外及室内摄像机接线时都须加装避雷器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网络型数字视频安防监控系统中的数字矩阵设备应能实现（</w:t>
      </w:r>
      <w:r>
        <w:rPr>
          <w:rFonts w:hint="eastAsia" w:asciiTheme="minorEastAsia" w:hAnsiTheme="minorEastAsia" w:eastAsiaTheme="minorEastAsia" w:cstheme="minorEastAsia"/>
          <w:color w:val="auto"/>
          <w:sz w:val="21"/>
          <w:szCs w:val="21"/>
          <w:highlight w:val="none"/>
          <w:lang w:val="en-US" w:eastAsia="zh-CN"/>
        </w:rPr>
        <w:t xml:space="preserve"> ABCD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解码输出和前端摄像机分辨率一致的图像</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B.手动切换</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C.顺序切换</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D.报警切换</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E.移动侦测切换</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F.故障切换</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数字视频安防监控系统中，（</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）产品应提供型式检测报告。</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A.摄像机</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B.摄像机镜头</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C.监视终端</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D.解码器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数字视频安防监控系统中的主要设备包括（</w:t>
      </w:r>
      <w:r>
        <w:rPr>
          <w:rFonts w:hint="eastAsia" w:asciiTheme="minorEastAsia" w:hAnsiTheme="minorEastAsia" w:eastAsiaTheme="minorEastAsia" w:cstheme="minorEastAsia"/>
          <w:color w:val="auto"/>
          <w:sz w:val="21"/>
          <w:szCs w:val="21"/>
          <w:highlight w:val="none"/>
          <w:lang w:val="en-US" w:eastAsia="zh-CN"/>
        </w:rPr>
        <w:t xml:space="preserve"> ABCD</w:t>
      </w:r>
      <w:r>
        <w:rPr>
          <w:rFonts w:hint="eastAsia" w:asciiTheme="minorEastAsia" w:hAnsiTheme="minorEastAsia" w:eastAsiaTheme="minorEastAsia" w:cstheme="minorEastAsia"/>
          <w:color w:val="auto"/>
          <w:sz w:val="21"/>
          <w:szCs w:val="21"/>
          <w:highlight w:val="none"/>
        </w:rPr>
        <w:t xml:space="preserve"> ），均应有符合上海规范性文件的要求。</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A.摄像机</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B.镜头</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C.数字录像设备</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D.显示终端</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入侵报警主机的常用的防区报警类型有以下哪几种（</w:t>
      </w:r>
      <w:r>
        <w:rPr>
          <w:rFonts w:hint="eastAsia" w:asciiTheme="minorEastAsia" w:hAnsiTheme="minorEastAsia" w:eastAsiaTheme="minorEastAsia" w:cstheme="minorEastAsia"/>
          <w:color w:val="auto"/>
          <w:sz w:val="21"/>
          <w:szCs w:val="21"/>
          <w:highlight w:val="none"/>
          <w:lang w:val="en-US" w:eastAsia="zh-CN"/>
        </w:rPr>
        <w:t xml:space="preserve"> BCD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A.声光报警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B.延时报警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C.24小时紧急报警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D.瞬时报警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E.电池电压过低报警</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数字视频安防监控系统控制设备中用于（</w:t>
      </w:r>
      <w:r>
        <w:rPr>
          <w:rFonts w:hint="eastAsia" w:asciiTheme="minorEastAsia" w:hAnsiTheme="minorEastAsia" w:eastAsiaTheme="minorEastAsia" w:cstheme="minorEastAsia"/>
          <w:color w:val="auto"/>
          <w:sz w:val="21"/>
          <w:szCs w:val="21"/>
          <w:highlight w:val="none"/>
          <w:lang w:val="en-US" w:eastAsia="zh-CN"/>
        </w:rPr>
        <w:t xml:space="preserve"> ACD</w:t>
      </w:r>
      <w:r>
        <w:rPr>
          <w:rFonts w:hint="eastAsia" w:asciiTheme="minorEastAsia" w:hAnsiTheme="minorEastAsia" w:eastAsiaTheme="minorEastAsia" w:cstheme="minorEastAsia"/>
          <w:color w:val="auto"/>
          <w:sz w:val="21"/>
          <w:szCs w:val="21"/>
          <w:highlight w:val="none"/>
        </w:rPr>
        <w:t xml:space="preserve"> ）等重要信息的服务器宜采用双机备份方式。</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A.数据库</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B.录像、回放</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C.视频分发</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D.安全认证</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E.联动控制</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在技防评审过程中，下列哪些评审项目不合格的为不通过：（</w:t>
      </w:r>
      <w:r>
        <w:rPr>
          <w:rFonts w:hint="eastAsia" w:asciiTheme="minorEastAsia" w:hAnsiTheme="minorEastAsia" w:eastAsiaTheme="minorEastAsia" w:cstheme="minorEastAsia"/>
          <w:color w:val="auto"/>
          <w:sz w:val="21"/>
          <w:szCs w:val="21"/>
          <w:highlight w:val="none"/>
          <w:lang w:val="en-US" w:eastAsia="zh-CN"/>
        </w:rPr>
        <w:t xml:space="preserve"> AB</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A.前端设备的安装位置及覆盖面</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B.系统组成</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C.系统框图</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D.各分系统功能</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下列4种探测器中，其探测灵敏度与探测器安装方向有关的有：（</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被动红外入侵探测器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B.微波入侵探测器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C.被动红外与微波复合入侵侵探测器</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D.磁开关入侵探测器</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电子巡查系统调试包括（</w:t>
      </w:r>
      <w:r>
        <w:rPr>
          <w:rFonts w:hint="eastAsia" w:asciiTheme="minorEastAsia" w:hAnsiTheme="minorEastAsia" w:eastAsiaTheme="minorEastAsia" w:cstheme="minorEastAsia"/>
          <w:color w:val="auto"/>
          <w:sz w:val="21"/>
          <w:szCs w:val="21"/>
          <w:highlight w:val="none"/>
          <w:lang w:val="en-US" w:eastAsia="zh-CN"/>
        </w:rPr>
        <w:t xml:space="preserve"> ABD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调试系统各组成部分各设备，均应工作正常</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检查在线式信息采集点读值的可靠性、实时巡查与预置巡查的一致性，并查看记录、存储信息以及在发生不到位时的即时报警功能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核查线缆及线缆标识</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D.检查离线式电子巡查系统，确保信息钮的信息正确，数据的采集、统计、打印等功能正常</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数字视频安防监控系统的（</w:t>
      </w:r>
      <w:r>
        <w:rPr>
          <w:rFonts w:hint="eastAsia" w:asciiTheme="minorEastAsia" w:hAnsiTheme="minorEastAsia" w:eastAsiaTheme="minorEastAsia" w:cstheme="minorEastAsia"/>
          <w:color w:val="auto"/>
          <w:sz w:val="21"/>
          <w:szCs w:val="21"/>
          <w:highlight w:val="none"/>
          <w:lang w:val="en-US" w:eastAsia="zh-CN"/>
        </w:rPr>
        <w:t xml:space="preserve"> ACE </w:t>
      </w:r>
      <w:r>
        <w:rPr>
          <w:rFonts w:hint="eastAsia" w:asciiTheme="minorEastAsia" w:hAnsiTheme="minorEastAsia" w:eastAsiaTheme="minorEastAsia" w:cstheme="minorEastAsia"/>
          <w:color w:val="auto"/>
          <w:sz w:val="21"/>
          <w:szCs w:val="21"/>
          <w:highlight w:val="none"/>
        </w:rPr>
        <w:t>）等信息的保存时间应≥30d。</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设置；</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架构；</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运行；</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网络；</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故障；</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清晰度</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显示终端工作时残影、亮点、暗点等缺陷应符合（</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）要求。</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应无残影</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B.亮点、暗点数各应≤1</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C.亮点、暗点或其他坏点的累计数应≤3</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D.亮点、暗点或其他坏点的累计数应≤4</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大型商场内各楼层（</w:t>
      </w:r>
      <w:r>
        <w:rPr>
          <w:rFonts w:hint="eastAsia" w:asciiTheme="minorEastAsia" w:hAnsiTheme="minorEastAsia" w:eastAsiaTheme="minorEastAsia" w:cstheme="minorEastAsia"/>
          <w:color w:val="auto"/>
          <w:sz w:val="21"/>
          <w:szCs w:val="21"/>
          <w:highlight w:val="none"/>
          <w:lang w:val="en-US" w:eastAsia="zh-CN"/>
        </w:rPr>
        <w:t xml:space="preserve"> ACE</w:t>
      </w:r>
      <w:r>
        <w:rPr>
          <w:rFonts w:hint="eastAsia" w:asciiTheme="minorEastAsia" w:hAnsiTheme="minorEastAsia" w:eastAsiaTheme="minorEastAsia" w:cstheme="minorEastAsia"/>
          <w:color w:val="auto"/>
          <w:sz w:val="21"/>
          <w:szCs w:val="21"/>
          <w:highlight w:val="none"/>
        </w:rPr>
        <w:t xml:space="preserve"> ）应作为各楼层通往大型商场的出入口，均应安装彩色摄像机。</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A.电梯厅</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B.主要通道</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C.自动扶梯口</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D.电梯轿厢</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E.楼梯出入口</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网络型数字视频安防监控系统摄像机应符合下列规定（</w:t>
      </w:r>
      <w:r>
        <w:rPr>
          <w:rFonts w:hint="eastAsia" w:asciiTheme="minorEastAsia" w:hAnsiTheme="minorEastAsia" w:eastAsiaTheme="minorEastAsia" w:cstheme="minorEastAsia"/>
          <w:color w:val="auto"/>
          <w:sz w:val="21"/>
          <w:szCs w:val="21"/>
          <w:highlight w:val="none"/>
          <w:lang w:val="en-US" w:eastAsia="zh-CN"/>
        </w:rPr>
        <w:t xml:space="preserve"> BCF</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图像延时应≤50ms</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B.应具有视频侦测能力</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C.应是嵌入式设备且应有实时操作系统</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D.宜支持声音复核E.宜具有字符叠加功能</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F.应具有日志功能</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需要与外网相通的网络型数字视频安防监控系统，除应对系统中所有接入设备的网络端口予以管理和绑定外，还应使用（</w:t>
      </w:r>
      <w:r>
        <w:rPr>
          <w:rFonts w:hint="eastAsia" w:asciiTheme="minorEastAsia" w:hAnsiTheme="minorEastAsia" w:eastAsiaTheme="minorEastAsia" w:cstheme="minorEastAsia"/>
          <w:color w:val="auto"/>
          <w:sz w:val="21"/>
          <w:szCs w:val="21"/>
          <w:highlight w:val="none"/>
          <w:lang w:val="en-US" w:eastAsia="zh-CN"/>
        </w:rPr>
        <w:t xml:space="preserve"> CEF</w:t>
      </w:r>
      <w:r>
        <w:rPr>
          <w:rFonts w:hint="eastAsia" w:asciiTheme="minorEastAsia" w:hAnsiTheme="minorEastAsia" w:eastAsiaTheme="minorEastAsia" w:cstheme="minorEastAsia"/>
          <w:color w:val="auto"/>
          <w:sz w:val="21"/>
          <w:szCs w:val="21"/>
          <w:highlight w:val="none"/>
        </w:rPr>
        <w:t xml:space="preserve"> ）等来提高网络通信的安全性，并应提供相应的测试方法。</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路由器</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B.杀毒软件</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C.漏洞扫描工具</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D.划分VLAN</w:t>
      </w:r>
      <w:r>
        <w:rPr>
          <w:rFonts w:hint="eastAsia" w:asciiTheme="minorEastAsia" w:hAnsiTheme="minorEastAsia" w:eastAsiaTheme="minorEastAsia" w:cstheme="minorEastAsia"/>
          <w:color w:val="auto"/>
          <w:sz w:val="21"/>
          <w:szCs w:val="21"/>
          <w:highlight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E.防火墙</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F.入侵检测系统</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网络型数字视频安防监控系统数字图像质量的主观评价主要包括（</w:t>
      </w:r>
      <w:r>
        <w:rPr>
          <w:rFonts w:hint="eastAsia" w:asciiTheme="minorEastAsia" w:hAnsiTheme="minorEastAsia" w:eastAsiaTheme="minorEastAsia" w:cstheme="minorEastAsia"/>
          <w:color w:val="auto"/>
          <w:sz w:val="21"/>
          <w:szCs w:val="21"/>
          <w:highlight w:val="none"/>
          <w:lang w:val="en-US" w:eastAsia="zh-CN"/>
        </w:rPr>
        <w:t xml:space="preserve"> ABD</w:t>
      </w:r>
      <w:r>
        <w:rPr>
          <w:rFonts w:hint="eastAsia" w:asciiTheme="minorEastAsia" w:hAnsiTheme="minorEastAsia" w:eastAsiaTheme="minorEastAsia" w:cstheme="minorEastAsia"/>
          <w:color w:val="auto"/>
          <w:sz w:val="21"/>
          <w:szCs w:val="21"/>
          <w:highlight w:val="none"/>
        </w:rPr>
        <w:t xml:space="preserve"> ）等几个方面。</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A.清晰度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B.连续性</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C.色彩还原性</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D.延时</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车辆加油（气）站强制要求安装摄像机的位置有（</w:t>
      </w:r>
      <w:r>
        <w:rPr>
          <w:rFonts w:hint="eastAsia" w:asciiTheme="minorEastAsia" w:hAnsiTheme="minorEastAsia" w:eastAsiaTheme="minorEastAsia" w:cstheme="minorEastAsia"/>
          <w:color w:val="auto"/>
          <w:sz w:val="21"/>
          <w:szCs w:val="21"/>
          <w:highlight w:val="none"/>
          <w:lang w:val="en-US" w:eastAsia="zh-CN"/>
        </w:rPr>
        <w:t xml:space="preserve"> ACD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A.卸油区</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B.财务室</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C.收银处</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D.加油（气）泵岛区</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检查型式检验报告，主要检查的内容有：（</w:t>
      </w:r>
      <w:r>
        <w:rPr>
          <w:rFonts w:hint="eastAsia" w:asciiTheme="minorEastAsia" w:hAnsiTheme="minorEastAsia" w:eastAsiaTheme="minorEastAsia" w:cstheme="minorEastAsia"/>
          <w:color w:val="auto"/>
          <w:sz w:val="21"/>
          <w:szCs w:val="21"/>
          <w:highlight w:val="none"/>
          <w:lang w:val="en-US" w:eastAsia="zh-CN"/>
        </w:rPr>
        <w:t xml:space="preserve"> ABCD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A.检验类型</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B.检验时间</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C.检测依据</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D.检测机构</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E.检测人</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安全防范要素是（</w:t>
      </w:r>
      <w:r>
        <w:rPr>
          <w:rFonts w:hint="eastAsia" w:asciiTheme="minorEastAsia" w:hAnsiTheme="minorEastAsia" w:eastAsiaTheme="minorEastAsia" w:cstheme="minorEastAsia"/>
          <w:color w:val="auto"/>
          <w:sz w:val="21"/>
          <w:szCs w:val="21"/>
          <w:highlight w:val="none"/>
          <w:lang w:val="en-US" w:eastAsia="zh-CN"/>
        </w:rPr>
        <w:t xml:space="preserve"> BCD</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A.预警</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B.探测</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C.延迟</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D.反应</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住宅小区周界报警系统应具备（</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）基本要求。</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周界报警系统的防区应无盲区和死角</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B.防区划分应有利于报警时准确定点</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应能在中心控制室通过显示屏、报警控制器或电子地图准确地识别报警区域</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D.报警时间不大于20秒</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网络型数字视频安防监控系统，应达到以下功能（</w:t>
      </w:r>
      <w:r>
        <w:rPr>
          <w:rFonts w:hint="eastAsia" w:asciiTheme="minorEastAsia" w:hAnsiTheme="minorEastAsia" w:eastAsiaTheme="minorEastAsia" w:cstheme="minorEastAsia"/>
          <w:color w:val="auto"/>
          <w:sz w:val="21"/>
          <w:szCs w:val="21"/>
          <w:highlight w:val="none"/>
          <w:lang w:val="en-US" w:eastAsia="zh-CN"/>
        </w:rPr>
        <w:t xml:space="preserve"> ABDE</w:t>
      </w:r>
      <w:r>
        <w:rPr>
          <w:rFonts w:hint="eastAsia" w:asciiTheme="minorEastAsia" w:hAnsiTheme="minorEastAsia" w:eastAsiaTheme="minorEastAsia" w:cstheme="minorEastAsia"/>
          <w:color w:val="auto"/>
          <w:sz w:val="21"/>
          <w:szCs w:val="21"/>
          <w:highlight w:val="none"/>
        </w:rPr>
        <w:t xml:space="preserve"> ）。</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rPr>
        <w:t>应能直接与“上海安全技术防范监督管理平台”联网</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应具有视频丢失检测报警和系统自诊断功能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rPr>
        <w:t>周界越线检测报警功能</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D.应具有报警联动功能</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E.应具有固定摄像机监视角度异常变化报警功能F.物品滞留、丢失报警功能</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下列（</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）是报警系统自身防破坏保护的内容。</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A.入侵探测器的拆卸</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B.报警控制器的拆卸</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C.传输线路并接任何负载短路、断路或报警</w:t>
      </w:r>
    </w:p>
    <w:p>
      <w:pPr>
        <w:keepNext w:val="0"/>
        <w:keepLines w:val="0"/>
        <w:pageBreakBefore w:val="0"/>
        <w:widowControl w:val="0"/>
        <w:numPr>
          <w:ilvl w:val="0"/>
          <w:numId w:val="37"/>
        </w:numPr>
        <w:kinsoku/>
        <w:wordWrap/>
        <w:overflowPunct/>
        <w:topLinePunct w:val="0"/>
        <w:autoSpaceDE/>
        <w:autoSpaceDN/>
        <w:bidi w:val="0"/>
        <w:adjustRightInd/>
        <w:snapToGrid/>
        <w:spacing w:after="160" w:line="360" w:lineRule="exact"/>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数字视频安防监控系统中，（</w:t>
      </w:r>
      <w:r>
        <w:rPr>
          <w:rFonts w:hint="eastAsia" w:asciiTheme="minorEastAsia" w:hAnsiTheme="minorEastAsia" w:eastAsiaTheme="minorEastAsia" w:cstheme="minorEastAsia"/>
          <w:color w:val="auto"/>
          <w:sz w:val="21"/>
          <w:szCs w:val="21"/>
          <w:highlight w:val="none"/>
          <w:lang w:val="en-US" w:eastAsia="zh-CN"/>
        </w:rPr>
        <w:t xml:space="preserve"> ABC</w:t>
      </w:r>
      <w:r>
        <w:rPr>
          <w:rFonts w:hint="eastAsia" w:asciiTheme="minorEastAsia" w:hAnsiTheme="minorEastAsia" w:eastAsiaTheme="minorEastAsia" w:cstheme="minorEastAsia"/>
          <w:color w:val="auto"/>
          <w:sz w:val="21"/>
          <w:szCs w:val="21"/>
          <w:highlight w:val="none"/>
        </w:rPr>
        <w:t xml:space="preserve"> ）产品应提供型式检测报告。</w:t>
      </w:r>
    </w:p>
    <w:p>
      <w:pPr>
        <w:keepNext w:val="0"/>
        <w:keepLines w:val="0"/>
        <w:pageBreakBefore w:val="0"/>
        <w:widowControl w:val="0"/>
        <w:numPr>
          <w:ilvl w:val="0"/>
          <w:numId w:val="0"/>
        </w:numPr>
        <w:kinsoku/>
        <w:wordWrap/>
        <w:overflowPunct/>
        <w:topLinePunct w:val="0"/>
        <w:autoSpaceDE/>
        <w:autoSpaceDN/>
        <w:bidi w:val="0"/>
        <w:adjustRightInd/>
        <w:snapToGrid/>
        <w:spacing w:after="160" w:line="360" w:lineRule="exact"/>
        <w:ind w:left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A.摄像机</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B.摄像机镜头</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C.监视终端</w:t>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lang w:val="en-US" w:eastAsia="zh-CN"/>
        </w:rPr>
        <w:tab/>
      </w:r>
      <w:r>
        <w:rPr>
          <w:rFonts w:hint="eastAsia" w:asciiTheme="minorEastAsia" w:hAnsiTheme="minorEastAsia" w:eastAsiaTheme="minorEastAsia" w:cstheme="minorEastAsia"/>
          <w:color w:val="auto"/>
          <w:sz w:val="21"/>
          <w:szCs w:val="21"/>
          <w:highlight w:val="none"/>
        </w:rPr>
        <w:t>D.解码器</w:t>
      </w:r>
    </w:p>
    <w:p>
      <w:pPr>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160" w:line="240" w:lineRule="auto"/>
        <w:ind w:leftChars="200"/>
        <w:textAlignment w:val="auto"/>
        <w:outlineLvl w:val="9"/>
        <w:rPr>
          <w:rFonts w:hint="eastAsia" w:asciiTheme="minorEastAsia" w:hAnsiTheme="minorEastAsia" w:eastAsiaTheme="minorEastAsia" w:cstheme="minorEastAsia"/>
          <w:color w:val="auto"/>
          <w:sz w:val="21"/>
          <w:szCs w:val="21"/>
          <w:highlight w:val="none"/>
        </w:rPr>
      </w:pPr>
    </w:p>
    <w:p>
      <w:pPr>
        <w:bidi w:val="0"/>
        <w:jc w:val="left"/>
        <w:rPr>
          <w:rFonts w:hint="eastAsia" w:ascii="Malgun Gothic" w:hAnsi="Malgun Gothic" w:eastAsia="Malgun Gothic" w:cs="Times New Roman"/>
          <w:color w:val="auto"/>
          <w:kern w:val="2"/>
          <w:sz w:val="21"/>
          <w:szCs w:val="21"/>
          <w:highlight w:val="none"/>
          <w:lang w:val="en-US" w:eastAsia="ko-KR"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6CB65"/>
    <w:multiLevelType w:val="singleLevel"/>
    <w:tmpl w:val="8176CB65"/>
    <w:lvl w:ilvl="0" w:tentative="0">
      <w:start w:val="170"/>
      <w:numFmt w:val="decimal"/>
      <w:suff w:val="nothing"/>
      <w:lvlText w:val="%1．"/>
      <w:lvlJc w:val="left"/>
      <w:pPr>
        <w:ind w:left="0" w:leftChars="0" w:firstLine="0" w:firstLineChars="0"/>
      </w:pPr>
      <w:rPr>
        <w:rFonts w:hint="default"/>
      </w:rPr>
    </w:lvl>
  </w:abstractNum>
  <w:abstractNum w:abstractNumId="1">
    <w:nsid w:val="83DE1AD3"/>
    <w:multiLevelType w:val="singleLevel"/>
    <w:tmpl w:val="83DE1AD3"/>
    <w:lvl w:ilvl="0" w:tentative="0">
      <w:start w:val="1"/>
      <w:numFmt w:val="upperLetter"/>
      <w:lvlText w:val="%1."/>
      <w:lvlJc w:val="left"/>
      <w:pPr>
        <w:tabs>
          <w:tab w:val="left" w:pos="312"/>
        </w:tabs>
      </w:pPr>
    </w:lvl>
  </w:abstractNum>
  <w:abstractNum w:abstractNumId="2">
    <w:nsid w:val="878B9006"/>
    <w:multiLevelType w:val="singleLevel"/>
    <w:tmpl w:val="878B9006"/>
    <w:lvl w:ilvl="0" w:tentative="0">
      <w:start w:val="1"/>
      <w:numFmt w:val="upperLetter"/>
      <w:lvlText w:val="%1."/>
      <w:lvlJc w:val="left"/>
      <w:pPr>
        <w:tabs>
          <w:tab w:val="left" w:pos="312"/>
        </w:tabs>
      </w:pPr>
    </w:lvl>
  </w:abstractNum>
  <w:abstractNum w:abstractNumId="3">
    <w:nsid w:val="8A59BEA7"/>
    <w:multiLevelType w:val="singleLevel"/>
    <w:tmpl w:val="8A59BEA7"/>
    <w:lvl w:ilvl="0" w:tentative="0">
      <w:start w:val="1"/>
      <w:numFmt w:val="upperLetter"/>
      <w:lvlText w:val="%1."/>
      <w:lvlJc w:val="left"/>
      <w:pPr>
        <w:tabs>
          <w:tab w:val="left" w:pos="312"/>
        </w:tabs>
      </w:pPr>
    </w:lvl>
  </w:abstractNum>
  <w:abstractNum w:abstractNumId="4">
    <w:nsid w:val="8ECB08B2"/>
    <w:multiLevelType w:val="singleLevel"/>
    <w:tmpl w:val="8ECB08B2"/>
    <w:lvl w:ilvl="0" w:tentative="0">
      <w:start w:val="1"/>
      <w:numFmt w:val="upperLetter"/>
      <w:lvlText w:val="%1."/>
      <w:lvlJc w:val="left"/>
      <w:pPr>
        <w:tabs>
          <w:tab w:val="left" w:pos="312"/>
        </w:tabs>
      </w:pPr>
    </w:lvl>
  </w:abstractNum>
  <w:abstractNum w:abstractNumId="5">
    <w:nsid w:val="932FCC3C"/>
    <w:multiLevelType w:val="singleLevel"/>
    <w:tmpl w:val="932FCC3C"/>
    <w:lvl w:ilvl="0" w:tentative="0">
      <w:start w:val="143"/>
      <w:numFmt w:val="decimal"/>
      <w:suff w:val="nothing"/>
      <w:lvlText w:val="%1．"/>
      <w:lvlJc w:val="left"/>
      <w:pPr>
        <w:ind w:left="0" w:firstLine="0"/>
      </w:pPr>
      <w:rPr>
        <w:rFonts w:hint="default"/>
      </w:rPr>
    </w:lvl>
  </w:abstractNum>
  <w:abstractNum w:abstractNumId="6">
    <w:nsid w:val="97591DAB"/>
    <w:multiLevelType w:val="singleLevel"/>
    <w:tmpl w:val="97591DAB"/>
    <w:lvl w:ilvl="0" w:tentative="0">
      <w:start w:val="1"/>
      <w:numFmt w:val="upperLetter"/>
      <w:suff w:val="nothing"/>
      <w:lvlText w:val="%1．"/>
      <w:lvlJc w:val="left"/>
    </w:lvl>
  </w:abstractNum>
  <w:abstractNum w:abstractNumId="7">
    <w:nsid w:val="9820FDD0"/>
    <w:multiLevelType w:val="singleLevel"/>
    <w:tmpl w:val="9820FDD0"/>
    <w:lvl w:ilvl="0" w:tentative="0">
      <w:start w:val="1"/>
      <w:numFmt w:val="upperLetter"/>
      <w:lvlText w:val="%1."/>
      <w:lvlJc w:val="left"/>
      <w:pPr>
        <w:tabs>
          <w:tab w:val="left" w:pos="312"/>
        </w:tabs>
      </w:pPr>
    </w:lvl>
  </w:abstractNum>
  <w:abstractNum w:abstractNumId="8">
    <w:nsid w:val="9BC2475C"/>
    <w:multiLevelType w:val="singleLevel"/>
    <w:tmpl w:val="9BC2475C"/>
    <w:lvl w:ilvl="0" w:tentative="0">
      <w:start w:val="116"/>
      <w:numFmt w:val="decimal"/>
      <w:suff w:val="nothing"/>
      <w:lvlText w:val="%1．"/>
      <w:lvlJc w:val="left"/>
      <w:pPr>
        <w:ind w:left="0" w:firstLine="397"/>
      </w:pPr>
      <w:rPr>
        <w:rFonts w:hint="default"/>
      </w:rPr>
    </w:lvl>
  </w:abstractNum>
  <w:abstractNum w:abstractNumId="9">
    <w:nsid w:val="A707A6DE"/>
    <w:multiLevelType w:val="singleLevel"/>
    <w:tmpl w:val="A707A6DE"/>
    <w:lvl w:ilvl="0" w:tentative="0">
      <w:start w:val="1"/>
      <w:numFmt w:val="upperLetter"/>
      <w:lvlText w:val="%1."/>
      <w:lvlJc w:val="left"/>
      <w:pPr>
        <w:tabs>
          <w:tab w:val="left" w:pos="312"/>
        </w:tabs>
      </w:pPr>
    </w:lvl>
  </w:abstractNum>
  <w:abstractNum w:abstractNumId="10">
    <w:nsid w:val="A70EEAC7"/>
    <w:multiLevelType w:val="singleLevel"/>
    <w:tmpl w:val="A70EEAC7"/>
    <w:lvl w:ilvl="0" w:tentative="0">
      <w:start w:val="1"/>
      <w:numFmt w:val="decimal"/>
      <w:lvlText w:val="%1."/>
      <w:lvlJc w:val="left"/>
      <w:pPr>
        <w:ind w:left="425" w:hanging="425"/>
      </w:pPr>
      <w:rPr>
        <w:rFonts w:hint="default"/>
      </w:rPr>
    </w:lvl>
  </w:abstractNum>
  <w:abstractNum w:abstractNumId="11">
    <w:nsid w:val="B69EA244"/>
    <w:multiLevelType w:val="singleLevel"/>
    <w:tmpl w:val="B69EA244"/>
    <w:lvl w:ilvl="0" w:tentative="0">
      <w:start w:val="1"/>
      <w:numFmt w:val="chineseCounting"/>
      <w:suff w:val="nothing"/>
      <w:lvlText w:val="%1、"/>
      <w:lvlJc w:val="left"/>
      <w:rPr>
        <w:rFonts w:hint="eastAsia"/>
      </w:rPr>
    </w:lvl>
  </w:abstractNum>
  <w:abstractNum w:abstractNumId="12">
    <w:nsid w:val="BEE161D8"/>
    <w:multiLevelType w:val="singleLevel"/>
    <w:tmpl w:val="BEE161D8"/>
    <w:lvl w:ilvl="0" w:tentative="0">
      <w:start w:val="1"/>
      <w:numFmt w:val="upperLetter"/>
      <w:lvlText w:val="%1."/>
      <w:lvlJc w:val="left"/>
      <w:pPr>
        <w:tabs>
          <w:tab w:val="left" w:pos="312"/>
        </w:tabs>
      </w:pPr>
    </w:lvl>
  </w:abstractNum>
  <w:abstractNum w:abstractNumId="13">
    <w:nsid w:val="C568D794"/>
    <w:multiLevelType w:val="singleLevel"/>
    <w:tmpl w:val="C568D794"/>
    <w:lvl w:ilvl="0" w:tentative="0">
      <w:start w:val="1"/>
      <w:numFmt w:val="upperLetter"/>
      <w:lvlText w:val="%1."/>
      <w:lvlJc w:val="left"/>
      <w:pPr>
        <w:tabs>
          <w:tab w:val="left" w:pos="312"/>
        </w:tabs>
      </w:pPr>
    </w:lvl>
  </w:abstractNum>
  <w:abstractNum w:abstractNumId="14">
    <w:nsid w:val="E29341E6"/>
    <w:multiLevelType w:val="singleLevel"/>
    <w:tmpl w:val="E29341E6"/>
    <w:lvl w:ilvl="0" w:tentative="0">
      <w:start w:val="1"/>
      <w:numFmt w:val="upperLetter"/>
      <w:lvlText w:val="%1."/>
      <w:lvlJc w:val="left"/>
      <w:pPr>
        <w:tabs>
          <w:tab w:val="left" w:pos="312"/>
        </w:tabs>
      </w:pPr>
    </w:lvl>
  </w:abstractNum>
  <w:abstractNum w:abstractNumId="15">
    <w:nsid w:val="E31472A4"/>
    <w:multiLevelType w:val="singleLevel"/>
    <w:tmpl w:val="E31472A4"/>
    <w:lvl w:ilvl="0" w:tentative="0">
      <w:start w:val="1"/>
      <w:numFmt w:val="upperLetter"/>
      <w:suff w:val="nothing"/>
      <w:lvlText w:val="%1．"/>
      <w:lvlJc w:val="left"/>
    </w:lvl>
  </w:abstractNum>
  <w:abstractNum w:abstractNumId="16">
    <w:nsid w:val="E3D91971"/>
    <w:multiLevelType w:val="singleLevel"/>
    <w:tmpl w:val="E3D91971"/>
    <w:lvl w:ilvl="0" w:tentative="0">
      <w:start w:val="435"/>
      <w:numFmt w:val="decimal"/>
      <w:suff w:val="nothing"/>
      <w:lvlText w:val="%1．"/>
      <w:lvlJc w:val="left"/>
      <w:pPr>
        <w:ind w:left="0" w:firstLine="397"/>
      </w:pPr>
      <w:rPr>
        <w:rFonts w:hint="default"/>
      </w:rPr>
    </w:lvl>
  </w:abstractNum>
  <w:abstractNum w:abstractNumId="17">
    <w:nsid w:val="EB794A6F"/>
    <w:multiLevelType w:val="singleLevel"/>
    <w:tmpl w:val="EB794A6F"/>
    <w:lvl w:ilvl="0" w:tentative="0">
      <w:start w:val="1"/>
      <w:numFmt w:val="upperLetter"/>
      <w:lvlText w:val="%1."/>
      <w:lvlJc w:val="left"/>
      <w:pPr>
        <w:tabs>
          <w:tab w:val="left" w:pos="312"/>
        </w:tabs>
      </w:pPr>
    </w:lvl>
  </w:abstractNum>
  <w:abstractNum w:abstractNumId="18">
    <w:nsid w:val="EEF6E624"/>
    <w:multiLevelType w:val="singleLevel"/>
    <w:tmpl w:val="EEF6E624"/>
    <w:lvl w:ilvl="0" w:tentative="0">
      <w:start w:val="1"/>
      <w:numFmt w:val="upperLetter"/>
      <w:lvlText w:val="%1."/>
      <w:lvlJc w:val="left"/>
      <w:pPr>
        <w:tabs>
          <w:tab w:val="left" w:pos="312"/>
        </w:tabs>
      </w:pPr>
    </w:lvl>
  </w:abstractNum>
  <w:abstractNum w:abstractNumId="19">
    <w:nsid w:val="F3B2B758"/>
    <w:multiLevelType w:val="singleLevel"/>
    <w:tmpl w:val="F3B2B758"/>
    <w:lvl w:ilvl="0" w:tentative="0">
      <w:start w:val="1"/>
      <w:numFmt w:val="upperLetter"/>
      <w:lvlText w:val="%1."/>
      <w:lvlJc w:val="left"/>
      <w:pPr>
        <w:tabs>
          <w:tab w:val="left" w:pos="312"/>
        </w:tabs>
      </w:pPr>
    </w:lvl>
  </w:abstractNum>
  <w:abstractNum w:abstractNumId="20">
    <w:nsid w:val="1A102687"/>
    <w:multiLevelType w:val="singleLevel"/>
    <w:tmpl w:val="1A102687"/>
    <w:lvl w:ilvl="0" w:tentative="0">
      <w:start w:val="1"/>
      <w:numFmt w:val="upperLetter"/>
      <w:lvlText w:val="%1."/>
      <w:lvlJc w:val="left"/>
      <w:pPr>
        <w:tabs>
          <w:tab w:val="left" w:pos="312"/>
        </w:tabs>
      </w:pPr>
    </w:lvl>
  </w:abstractNum>
  <w:abstractNum w:abstractNumId="21">
    <w:nsid w:val="1CEA7DDE"/>
    <w:multiLevelType w:val="multilevel"/>
    <w:tmpl w:val="1CEA7DDE"/>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0E2B007"/>
    <w:multiLevelType w:val="singleLevel"/>
    <w:tmpl w:val="20E2B007"/>
    <w:lvl w:ilvl="0" w:tentative="0">
      <w:start w:val="1"/>
      <w:numFmt w:val="upperLetter"/>
      <w:lvlText w:val="%1."/>
      <w:lvlJc w:val="left"/>
      <w:pPr>
        <w:tabs>
          <w:tab w:val="left" w:pos="312"/>
        </w:tabs>
      </w:pPr>
    </w:lvl>
  </w:abstractNum>
  <w:abstractNum w:abstractNumId="23">
    <w:nsid w:val="3BA72D98"/>
    <w:multiLevelType w:val="multilevel"/>
    <w:tmpl w:val="3BA72D98"/>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3BF21E8F"/>
    <w:multiLevelType w:val="singleLevel"/>
    <w:tmpl w:val="3BF21E8F"/>
    <w:lvl w:ilvl="0" w:tentative="0">
      <w:start w:val="1"/>
      <w:numFmt w:val="upperLetter"/>
      <w:suff w:val="nothing"/>
      <w:lvlText w:val="%1．"/>
      <w:lvlJc w:val="left"/>
    </w:lvl>
  </w:abstractNum>
  <w:abstractNum w:abstractNumId="25">
    <w:nsid w:val="3C8A4713"/>
    <w:multiLevelType w:val="multilevel"/>
    <w:tmpl w:val="3C8A4713"/>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47C7E3E2"/>
    <w:multiLevelType w:val="singleLevel"/>
    <w:tmpl w:val="47C7E3E2"/>
    <w:lvl w:ilvl="0" w:tentative="0">
      <w:start w:val="1"/>
      <w:numFmt w:val="upperLetter"/>
      <w:lvlText w:val="%1."/>
      <w:lvlJc w:val="left"/>
      <w:pPr>
        <w:tabs>
          <w:tab w:val="left" w:pos="312"/>
        </w:tabs>
      </w:pPr>
    </w:lvl>
  </w:abstractNum>
  <w:abstractNum w:abstractNumId="27">
    <w:nsid w:val="4E090559"/>
    <w:multiLevelType w:val="singleLevel"/>
    <w:tmpl w:val="4E090559"/>
    <w:lvl w:ilvl="0" w:tentative="0">
      <w:start w:val="1"/>
      <w:numFmt w:val="upperLetter"/>
      <w:suff w:val="nothing"/>
      <w:lvlText w:val="%1．"/>
      <w:lvlJc w:val="left"/>
    </w:lvl>
  </w:abstractNum>
  <w:abstractNum w:abstractNumId="28">
    <w:nsid w:val="5407E937"/>
    <w:multiLevelType w:val="singleLevel"/>
    <w:tmpl w:val="5407E937"/>
    <w:lvl w:ilvl="0" w:tentative="0">
      <w:start w:val="1"/>
      <w:numFmt w:val="upperLetter"/>
      <w:lvlText w:val="%1."/>
      <w:lvlJc w:val="left"/>
      <w:pPr>
        <w:tabs>
          <w:tab w:val="left" w:pos="312"/>
        </w:tabs>
      </w:pPr>
    </w:lvl>
  </w:abstractNum>
  <w:abstractNum w:abstractNumId="29">
    <w:nsid w:val="54269302"/>
    <w:multiLevelType w:val="singleLevel"/>
    <w:tmpl w:val="54269302"/>
    <w:lvl w:ilvl="0" w:tentative="0">
      <w:start w:val="1"/>
      <w:numFmt w:val="upperLetter"/>
      <w:lvlText w:val="%1."/>
      <w:lvlJc w:val="left"/>
      <w:pPr>
        <w:tabs>
          <w:tab w:val="left" w:pos="312"/>
        </w:tabs>
      </w:pPr>
    </w:lvl>
  </w:abstractNum>
  <w:abstractNum w:abstractNumId="30">
    <w:nsid w:val="58BCC357"/>
    <w:multiLevelType w:val="singleLevel"/>
    <w:tmpl w:val="58BCC357"/>
    <w:lvl w:ilvl="0" w:tentative="0">
      <w:start w:val="1"/>
      <w:numFmt w:val="decimal"/>
      <w:lvlText w:val="%1."/>
      <w:lvlJc w:val="left"/>
      <w:pPr>
        <w:ind w:left="425" w:hanging="425"/>
      </w:pPr>
      <w:rPr>
        <w:rFonts w:hint="default"/>
      </w:rPr>
    </w:lvl>
  </w:abstractNum>
  <w:abstractNum w:abstractNumId="31">
    <w:nsid w:val="58BCD7EE"/>
    <w:multiLevelType w:val="singleLevel"/>
    <w:tmpl w:val="58BCD7EE"/>
    <w:lvl w:ilvl="0" w:tentative="0">
      <w:start w:val="1"/>
      <w:numFmt w:val="decimal"/>
      <w:lvlText w:val="%1."/>
      <w:lvlJc w:val="left"/>
      <w:pPr>
        <w:ind w:left="425" w:hanging="425"/>
      </w:pPr>
      <w:rPr>
        <w:rFonts w:hint="default"/>
      </w:rPr>
    </w:lvl>
  </w:abstractNum>
  <w:abstractNum w:abstractNumId="32">
    <w:nsid w:val="63319FE2"/>
    <w:multiLevelType w:val="singleLevel"/>
    <w:tmpl w:val="63319FE2"/>
    <w:lvl w:ilvl="0" w:tentative="0">
      <w:start w:val="1"/>
      <w:numFmt w:val="upperLetter"/>
      <w:lvlText w:val="%1."/>
      <w:lvlJc w:val="left"/>
      <w:pPr>
        <w:tabs>
          <w:tab w:val="left" w:pos="312"/>
        </w:tabs>
      </w:pPr>
    </w:lvl>
  </w:abstractNum>
  <w:abstractNum w:abstractNumId="33">
    <w:nsid w:val="63A2C359"/>
    <w:multiLevelType w:val="singleLevel"/>
    <w:tmpl w:val="63A2C359"/>
    <w:lvl w:ilvl="0" w:tentative="0">
      <w:start w:val="1"/>
      <w:numFmt w:val="upperLetter"/>
      <w:lvlText w:val="%1."/>
      <w:lvlJc w:val="left"/>
      <w:pPr>
        <w:tabs>
          <w:tab w:val="left" w:pos="312"/>
        </w:tabs>
      </w:pPr>
    </w:lvl>
  </w:abstractNum>
  <w:abstractNum w:abstractNumId="34">
    <w:nsid w:val="67DD9D3F"/>
    <w:multiLevelType w:val="singleLevel"/>
    <w:tmpl w:val="67DD9D3F"/>
    <w:lvl w:ilvl="0" w:tentative="0">
      <w:start w:val="500"/>
      <w:numFmt w:val="decimal"/>
      <w:suff w:val="nothing"/>
      <w:lvlText w:val="%1．"/>
      <w:lvlJc w:val="left"/>
      <w:pPr>
        <w:ind w:left="-37" w:firstLine="397"/>
      </w:pPr>
      <w:rPr>
        <w:rFonts w:hint="default"/>
      </w:rPr>
    </w:lvl>
  </w:abstractNum>
  <w:abstractNum w:abstractNumId="35">
    <w:nsid w:val="68F8E49F"/>
    <w:multiLevelType w:val="singleLevel"/>
    <w:tmpl w:val="68F8E49F"/>
    <w:lvl w:ilvl="0" w:tentative="0">
      <w:start w:val="1"/>
      <w:numFmt w:val="upperLetter"/>
      <w:lvlText w:val="%1."/>
      <w:lvlJc w:val="left"/>
      <w:pPr>
        <w:tabs>
          <w:tab w:val="left" w:pos="312"/>
        </w:tabs>
      </w:pPr>
    </w:lvl>
  </w:abstractNum>
  <w:abstractNum w:abstractNumId="36">
    <w:nsid w:val="6C554548"/>
    <w:multiLevelType w:val="multilevel"/>
    <w:tmpl w:val="6C554548"/>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31"/>
  </w:num>
  <w:num w:numId="3">
    <w:abstractNumId w:val="26"/>
  </w:num>
  <w:num w:numId="4">
    <w:abstractNumId w:val="7"/>
  </w:num>
  <w:num w:numId="5">
    <w:abstractNumId w:val="13"/>
  </w:num>
  <w:num w:numId="6">
    <w:abstractNumId w:val="6"/>
  </w:num>
  <w:num w:numId="7">
    <w:abstractNumId w:val="14"/>
  </w:num>
  <w:num w:numId="8">
    <w:abstractNumId w:val="35"/>
  </w:num>
  <w:num w:numId="9">
    <w:abstractNumId w:val="1"/>
  </w:num>
  <w:num w:numId="10">
    <w:abstractNumId w:val="28"/>
  </w:num>
  <w:num w:numId="11">
    <w:abstractNumId w:val="16"/>
  </w:num>
  <w:num w:numId="12">
    <w:abstractNumId w:val="34"/>
  </w:num>
  <w:num w:numId="13">
    <w:abstractNumId w:val="10"/>
  </w:num>
  <w:num w:numId="14">
    <w:abstractNumId w:val="30"/>
  </w:num>
  <w:num w:numId="15">
    <w:abstractNumId w:val="24"/>
  </w:num>
  <w:num w:numId="16">
    <w:abstractNumId w:val="27"/>
  </w:num>
  <w:num w:numId="17">
    <w:abstractNumId w:val="15"/>
  </w:num>
  <w:num w:numId="18">
    <w:abstractNumId w:val="21"/>
  </w:num>
  <w:num w:numId="19">
    <w:abstractNumId w:val="36"/>
  </w:num>
  <w:num w:numId="20">
    <w:abstractNumId w:val="25"/>
  </w:num>
  <w:num w:numId="21">
    <w:abstractNumId w:val="23"/>
  </w:num>
  <w:num w:numId="22">
    <w:abstractNumId w:val="20"/>
  </w:num>
  <w:num w:numId="23">
    <w:abstractNumId w:val="9"/>
  </w:num>
  <w:num w:numId="24">
    <w:abstractNumId w:val="17"/>
  </w:num>
  <w:num w:numId="25">
    <w:abstractNumId w:val="3"/>
  </w:num>
  <w:num w:numId="26">
    <w:abstractNumId w:val="19"/>
  </w:num>
  <w:num w:numId="27">
    <w:abstractNumId w:val="12"/>
  </w:num>
  <w:num w:numId="28">
    <w:abstractNumId w:val="29"/>
  </w:num>
  <w:num w:numId="29">
    <w:abstractNumId w:val="22"/>
  </w:num>
  <w:num w:numId="30">
    <w:abstractNumId w:val="2"/>
  </w:num>
  <w:num w:numId="31">
    <w:abstractNumId w:val="32"/>
  </w:num>
  <w:num w:numId="32">
    <w:abstractNumId w:val="33"/>
  </w:num>
  <w:num w:numId="33">
    <w:abstractNumId w:val="4"/>
  </w:num>
  <w:num w:numId="34">
    <w:abstractNumId w:val="8"/>
  </w:num>
  <w:num w:numId="35">
    <w:abstractNumId w:val="18"/>
  </w:num>
  <w:num w:numId="36">
    <w:abstractNumId w:val="5"/>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5426E"/>
    <w:rsid w:val="00380CD9"/>
    <w:rsid w:val="048F195D"/>
    <w:rsid w:val="049913DA"/>
    <w:rsid w:val="05050302"/>
    <w:rsid w:val="06085722"/>
    <w:rsid w:val="090541E4"/>
    <w:rsid w:val="0C2A217E"/>
    <w:rsid w:val="1019481F"/>
    <w:rsid w:val="12E53333"/>
    <w:rsid w:val="146A40D8"/>
    <w:rsid w:val="14E04AB6"/>
    <w:rsid w:val="16F51750"/>
    <w:rsid w:val="1900446F"/>
    <w:rsid w:val="19454CA0"/>
    <w:rsid w:val="1AE65926"/>
    <w:rsid w:val="1D337EE0"/>
    <w:rsid w:val="1E2A6A78"/>
    <w:rsid w:val="1F9E48EE"/>
    <w:rsid w:val="244F66B9"/>
    <w:rsid w:val="24B62DB3"/>
    <w:rsid w:val="25BA68C6"/>
    <w:rsid w:val="26B040CF"/>
    <w:rsid w:val="2795426E"/>
    <w:rsid w:val="2988696B"/>
    <w:rsid w:val="2AC52317"/>
    <w:rsid w:val="2F127514"/>
    <w:rsid w:val="2F554D7D"/>
    <w:rsid w:val="36402DDC"/>
    <w:rsid w:val="373D748E"/>
    <w:rsid w:val="375114EA"/>
    <w:rsid w:val="39360857"/>
    <w:rsid w:val="3D6E5CB2"/>
    <w:rsid w:val="3DAF770F"/>
    <w:rsid w:val="423B32EB"/>
    <w:rsid w:val="46281C4F"/>
    <w:rsid w:val="46E93015"/>
    <w:rsid w:val="485C2C8F"/>
    <w:rsid w:val="4F1F4215"/>
    <w:rsid w:val="52085C6A"/>
    <w:rsid w:val="594C1CF0"/>
    <w:rsid w:val="5E97590D"/>
    <w:rsid w:val="609E4C58"/>
    <w:rsid w:val="61376E21"/>
    <w:rsid w:val="617918B4"/>
    <w:rsid w:val="61960F29"/>
    <w:rsid w:val="634D1424"/>
    <w:rsid w:val="69286DAC"/>
    <w:rsid w:val="69D40141"/>
    <w:rsid w:val="70776A75"/>
    <w:rsid w:val="7232176A"/>
    <w:rsid w:val="723C6FA1"/>
    <w:rsid w:val="747F0B6D"/>
    <w:rsid w:val="75011E05"/>
    <w:rsid w:val="76FB48D3"/>
    <w:rsid w:val="7B3E55D1"/>
    <w:rsid w:val="7D171977"/>
    <w:rsid w:val="7FB52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spacing w:after="160" w:line="259" w:lineRule="auto"/>
      <w:jc w:val="both"/>
    </w:pPr>
    <w:rPr>
      <w:rFonts w:ascii="Malgun Gothic" w:hAnsi="Malgun Gothic" w:eastAsia="Malgun Gothic" w:cs="Times New Roman"/>
      <w:kern w:val="2"/>
      <w:sz w:val="18"/>
      <w:szCs w:val="18"/>
      <w:lang w:val="en-US" w:eastAsia="ko-KR"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_Style 1"/>
    <w:basedOn w:val="1"/>
    <w:qFormat/>
    <w:uiPriority w:val="34"/>
    <w:pPr>
      <w:ind w:firstLine="420" w:firstLineChars="200"/>
    </w:pPr>
  </w:style>
  <w:style w:type="paragraph" w:customStyle="1" w:styleId="7">
    <w:name w:val="列出段落1"/>
    <w:basedOn w:val="1"/>
    <w:qFormat/>
    <w:uiPriority w:val="34"/>
    <w:pPr>
      <w:ind w:firstLine="420" w:firstLineChars="200"/>
    </w:pPr>
  </w:style>
  <w:style w:type="paragraph" w:styleId="8">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1" Type="http://schemas.openxmlformats.org/officeDocument/2006/relationships/fontTable" Target="fontTable.xml"/><Relationship Id="rId90" Type="http://schemas.openxmlformats.org/officeDocument/2006/relationships/numbering" Target="numbering.xml"/><Relationship Id="rId9" Type="http://schemas.openxmlformats.org/officeDocument/2006/relationships/image" Target="media/image2.wmf"/><Relationship Id="rId89" Type="http://schemas.openxmlformats.org/officeDocument/2006/relationships/customXml" Target="../customXml/item1.xml"/><Relationship Id="rId88" Type="http://schemas.openxmlformats.org/officeDocument/2006/relationships/image" Target="media/image37.wmf"/><Relationship Id="rId87" Type="http://schemas.openxmlformats.org/officeDocument/2006/relationships/oleObject" Target="embeddings/oleObject46.bin"/><Relationship Id="rId86" Type="http://schemas.openxmlformats.org/officeDocument/2006/relationships/image" Target="media/image36.wmf"/><Relationship Id="rId85" Type="http://schemas.openxmlformats.org/officeDocument/2006/relationships/oleObject" Target="embeddings/oleObject45.bin"/><Relationship Id="rId84" Type="http://schemas.openxmlformats.org/officeDocument/2006/relationships/image" Target="media/image35.wmf"/><Relationship Id="rId83" Type="http://schemas.openxmlformats.org/officeDocument/2006/relationships/oleObject" Target="embeddings/oleObject44.bin"/><Relationship Id="rId82" Type="http://schemas.openxmlformats.org/officeDocument/2006/relationships/image" Target="media/image34.wmf"/><Relationship Id="rId81" Type="http://schemas.openxmlformats.org/officeDocument/2006/relationships/oleObject" Target="embeddings/oleObject43.bin"/><Relationship Id="rId80" Type="http://schemas.openxmlformats.org/officeDocument/2006/relationships/image" Target="media/image33.wmf"/><Relationship Id="rId8" Type="http://schemas.openxmlformats.org/officeDocument/2006/relationships/oleObject" Target="embeddings/oleObject2.bin"/><Relationship Id="rId79" Type="http://schemas.openxmlformats.org/officeDocument/2006/relationships/oleObject" Target="embeddings/oleObject42.bin"/><Relationship Id="rId78" Type="http://schemas.openxmlformats.org/officeDocument/2006/relationships/image" Target="media/image32.wmf"/><Relationship Id="rId77" Type="http://schemas.openxmlformats.org/officeDocument/2006/relationships/oleObject" Target="embeddings/oleObject41.bin"/><Relationship Id="rId76" Type="http://schemas.openxmlformats.org/officeDocument/2006/relationships/image" Target="media/image31.wmf"/><Relationship Id="rId75" Type="http://schemas.openxmlformats.org/officeDocument/2006/relationships/oleObject" Target="embeddings/oleObject40.bin"/><Relationship Id="rId74" Type="http://schemas.openxmlformats.org/officeDocument/2006/relationships/image" Target="media/image30.wmf"/><Relationship Id="rId73" Type="http://schemas.openxmlformats.org/officeDocument/2006/relationships/oleObject" Target="embeddings/oleObject39.bin"/><Relationship Id="rId72" Type="http://schemas.openxmlformats.org/officeDocument/2006/relationships/image" Target="media/image29.wmf"/><Relationship Id="rId71" Type="http://schemas.openxmlformats.org/officeDocument/2006/relationships/oleObject" Target="embeddings/oleObject38.bin"/><Relationship Id="rId70" Type="http://schemas.openxmlformats.org/officeDocument/2006/relationships/image" Target="media/image28.wmf"/><Relationship Id="rId7" Type="http://schemas.openxmlformats.org/officeDocument/2006/relationships/image" Target="media/image1.wmf"/><Relationship Id="rId69" Type="http://schemas.openxmlformats.org/officeDocument/2006/relationships/oleObject" Target="embeddings/oleObject37.bin"/><Relationship Id="rId68" Type="http://schemas.openxmlformats.org/officeDocument/2006/relationships/oleObject" Target="embeddings/oleObject36.bin"/><Relationship Id="rId67" Type="http://schemas.openxmlformats.org/officeDocument/2006/relationships/image" Target="media/image27.wmf"/><Relationship Id="rId66" Type="http://schemas.openxmlformats.org/officeDocument/2006/relationships/oleObject" Target="embeddings/oleObject35.bin"/><Relationship Id="rId65" Type="http://schemas.openxmlformats.org/officeDocument/2006/relationships/image" Target="media/image26.wmf"/><Relationship Id="rId64" Type="http://schemas.openxmlformats.org/officeDocument/2006/relationships/oleObject" Target="embeddings/oleObject34.bin"/><Relationship Id="rId63" Type="http://schemas.openxmlformats.org/officeDocument/2006/relationships/image" Target="media/image25.wmf"/><Relationship Id="rId62" Type="http://schemas.openxmlformats.org/officeDocument/2006/relationships/oleObject" Target="embeddings/oleObject33.bin"/><Relationship Id="rId61" Type="http://schemas.openxmlformats.org/officeDocument/2006/relationships/image" Target="media/image24.wmf"/><Relationship Id="rId60" Type="http://schemas.openxmlformats.org/officeDocument/2006/relationships/oleObject" Target="embeddings/oleObject32.bin"/><Relationship Id="rId6" Type="http://schemas.openxmlformats.org/officeDocument/2006/relationships/oleObject" Target="embeddings/oleObject1.bin"/><Relationship Id="rId59" Type="http://schemas.openxmlformats.org/officeDocument/2006/relationships/image" Target="media/image23.wmf"/><Relationship Id="rId58" Type="http://schemas.openxmlformats.org/officeDocument/2006/relationships/oleObject" Target="embeddings/oleObject31.bin"/><Relationship Id="rId57" Type="http://schemas.openxmlformats.org/officeDocument/2006/relationships/image" Target="media/image22.wmf"/><Relationship Id="rId56" Type="http://schemas.openxmlformats.org/officeDocument/2006/relationships/oleObject" Target="embeddings/oleObject30.bin"/><Relationship Id="rId55" Type="http://schemas.openxmlformats.org/officeDocument/2006/relationships/oleObject" Target="embeddings/oleObject29.bin"/><Relationship Id="rId54" Type="http://schemas.openxmlformats.org/officeDocument/2006/relationships/oleObject" Target="embeddings/oleObject28.bin"/><Relationship Id="rId53" Type="http://schemas.openxmlformats.org/officeDocument/2006/relationships/image" Target="media/image21.wmf"/><Relationship Id="rId52" Type="http://schemas.openxmlformats.org/officeDocument/2006/relationships/oleObject" Target="embeddings/oleObject27.bin"/><Relationship Id="rId51" Type="http://schemas.openxmlformats.org/officeDocument/2006/relationships/image" Target="media/image20.wmf"/><Relationship Id="rId50" Type="http://schemas.openxmlformats.org/officeDocument/2006/relationships/oleObject" Target="embeddings/oleObject26.bin"/><Relationship Id="rId5" Type="http://schemas.openxmlformats.org/officeDocument/2006/relationships/theme" Target="theme/theme1.xml"/><Relationship Id="rId49" Type="http://schemas.openxmlformats.org/officeDocument/2006/relationships/oleObject" Target="embeddings/oleObject25.bin"/><Relationship Id="rId48" Type="http://schemas.openxmlformats.org/officeDocument/2006/relationships/image" Target="media/image19.wmf"/><Relationship Id="rId47" Type="http://schemas.openxmlformats.org/officeDocument/2006/relationships/oleObject" Target="embeddings/oleObject24.bin"/><Relationship Id="rId46" Type="http://schemas.openxmlformats.org/officeDocument/2006/relationships/image" Target="media/image18.wmf"/><Relationship Id="rId45" Type="http://schemas.openxmlformats.org/officeDocument/2006/relationships/oleObject" Target="embeddings/oleObject23.bin"/><Relationship Id="rId44" Type="http://schemas.openxmlformats.org/officeDocument/2006/relationships/image" Target="media/image17.png"/><Relationship Id="rId43" Type="http://schemas.openxmlformats.org/officeDocument/2006/relationships/image" Target="media/image16.png"/><Relationship Id="rId42" Type="http://schemas.openxmlformats.org/officeDocument/2006/relationships/image" Target="media/image15.emf"/><Relationship Id="rId41" Type="http://schemas.openxmlformats.org/officeDocument/2006/relationships/image" Target="media/image14.png"/><Relationship Id="rId40" Type="http://schemas.openxmlformats.org/officeDocument/2006/relationships/oleObject" Target="embeddings/oleObject22.bin"/><Relationship Id="rId4" Type="http://schemas.openxmlformats.org/officeDocument/2006/relationships/endnotes" Target="endnotes.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image" Target="media/image13.wmf"/><Relationship Id="rId36" Type="http://schemas.openxmlformats.org/officeDocument/2006/relationships/oleObject" Target="embeddings/oleObject19.bin"/><Relationship Id="rId35" Type="http://schemas.openxmlformats.org/officeDocument/2006/relationships/image" Target="media/image12.jpeg"/><Relationship Id="rId34" Type="http://schemas.openxmlformats.org/officeDocument/2006/relationships/image" Target="media/image11.wmf"/><Relationship Id="rId33" Type="http://schemas.openxmlformats.org/officeDocument/2006/relationships/oleObject" Target="embeddings/oleObject18.bin"/><Relationship Id="rId32" Type="http://schemas.openxmlformats.org/officeDocument/2006/relationships/image" Target="media/image10.wmf"/><Relationship Id="rId31" Type="http://schemas.openxmlformats.org/officeDocument/2006/relationships/oleObject" Target="embeddings/oleObject17.bin"/><Relationship Id="rId30" Type="http://schemas.openxmlformats.org/officeDocument/2006/relationships/image" Target="media/image9.wmf"/><Relationship Id="rId3" Type="http://schemas.openxmlformats.org/officeDocument/2006/relationships/footnotes" Target="footnote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image" Target="media/image8.wmf"/><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2020-10-12T07:07:00Z</dcterms:created>
  <dc:creator>FYT</dc:creator>
  <cp:lastModifiedBy>小圆子</cp:lastModifiedBy>
  <dcterms:modified xsi:type="dcterms:W3CDTF">2021-09-14T01:58:23Z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F3ADF3DCFBE746E0BA32115239463549</vt:lpwstr>
  </property>
</Properties>
</file>