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厦门市2021年度客户服务岗理论知识考核题库</w:t>
      </w:r>
      <w:r>
        <w:rPr>
          <w:rFonts w:hint="eastAsia" w:ascii="宋体" w:hAnsi="宋体" w:cs="宋体"/>
          <w:b/>
          <w:bCs/>
          <w:color w:val="auto"/>
          <w:sz w:val="36"/>
          <w:szCs w:val="36"/>
          <w:highlight w:val="none"/>
          <w:lang w:val="en-US" w:eastAsia="zh-CN"/>
        </w:rPr>
        <w:t>(二)</w:t>
      </w:r>
    </w:p>
    <w:p>
      <w:pPr>
        <w:keepNext w:val="0"/>
        <w:keepLines w:val="0"/>
        <w:pageBreakBefore w:val="0"/>
        <w:kinsoku/>
        <w:wordWrap/>
        <w:overflowPunct/>
        <w:topLinePunct w:val="0"/>
        <w:bidi w:val="0"/>
        <w:snapToGrid/>
        <w:spacing w:line="360" w:lineRule="exact"/>
        <w:jc w:val="left"/>
        <w:textAlignment w:val="auto"/>
        <w:rPr>
          <w:rFonts w:hint="default" w:ascii="宋体" w:hAnsi="宋体" w:cs="宋体" w:eastAsiaTheme="minorEastAsia"/>
          <w:b/>
          <w:bCs/>
          <w:color w:val="auto"/>
          <w:kern w:val="2"/>
          <w:sz w:val="21"/>
          <w:szCs w:val="21"/>
          <w:highlight w:val="none"/>
          <w:lang w:val="en-US" w:eastAsia="zh-CN" w:bidi="ar-SA"/>
        </w:rPr>
      </w:pPr>
      <w:r>
        <w:rPr>
          <w:rFonts w:hint="eastAsia" w:ascii="宋体" w:hAnsi="宋体" w:cs="宋体" w:eastAsiaTheme="minorEastAsia"/>
          <w:b/>
          <w:bCs/>
          <w:color w:val="auto"/>
          <w:kern w:val="2"/>
          <w:sz w:val="21"/>
          <w:szCs w:val="21"/>
          <w:highlight w:val="none"/>
          <w:lang w:val="en-US" w:eastAsia="zh-CN" w:bidi="ar-SA"/>
        </w:rPr>
        <w:t>单选题</w:t>
      </w:r>
      <w:r>
        <w:rPr>
          <w:rFonts w:hint="eastAsia" w:ascii="宋体" w:hAnsi="宋体" w:cs="宋体"/>
          <w:b/>
          <w:bCs/>
          <w:color w:val="auto"/>
          <w:kern w:val="2"/>
          <w:sz w:val="21"/>
          <w:szCs w:val="21"/>
          <w:highlight w:val="none"/>
          <w:lang w:val="en-US" w:eastAsia="zh-CN" w:bidi="ar-SA"/>
        </w:rPr>
        <w:t>（442题）</w:t>
      </w:r>
      <w:bookmarkStart w:id="7" w:name="_GoBack"/>
      <w:bookmarkEnd w:id="7"/>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1、我国第一部系统规范物业管理制度的规范性文件是（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A.全国优秀管理住宅小区标准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B.城市住宅小区物业管理服务收费暂行办法</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C.城市新建住宅小区管理办法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D.关于实行业务服务企业经理、部门经理、管理员岗位培训合格上岗制度的通知。</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2、标志着我国物业管理进入了法制化、规范化发展的新时期的是（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）的颁布。</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A.《物业管理条例》                B.《城市新建住宅小区管理办法》</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C.《物业服务企业资质管理办法》    D.《前期物业管理招标投标管理暂行办法》</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3、《物业管理条例》在坚持民法基本原则和立法规定的原则下，突出了（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）的立法观念。</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A.维护全体业主合法权益             B.从实际出发，实事求是</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C.发展为重、平衡利益、保护弱者     D.物业管理权利和财产权利相对应</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4、《物业管理条例》贯穿（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）的指导思想，设立的业主大会、强制性维修养护等制度，符合市场经济的基本规律，符合未来立法趋势。</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A.实事求是      B.从实际出发      C.着眼未来、着眼发展      D.发展</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w:t>
      </w:r>
      <w:r>
        <w:rPr>
          <w:rFonts w:hint="eastAsia" w:ascii="宋体" w:hAnsi="宋体"/>
          <w:color w:val="auto"/>
          <w:sz w:val="21"/>
          <w:szCs w:val="21"/>
          <w:highlight w:val="none"/>
        </w:rPr>
        <w:t xml:space="preserve">、物业管理区域内(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)组成业主大会。</w:t>
      </w:r>
    </w:p>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color w:val="auto"/>
          <w:sz w:val="21"/>
          <w:szCs w:val="21"/>
          <w:highlight w:val="none"/>
        </w:rPr>
      </w:pPr>
      <w:r>
        <w:rPr>
          <w:rFonts w:ascii="宋体" w:hAnsi="宋体"/>
          <w:color w:val="auto"/>
          <w:sz w:val="21"/>
          <w:szCs w:val="21"/>
          <w:highlight w:val="none"/>
        </w:rPr>
        <w:t>A</w:t>
      </w:r>
      <w:r>
        <w:rPr>
          <w:rFonts w:hint="eastAsia" w:ascii="宋体" w:hAnsi="宋体"/>
          <w:color w:val="auto"/>
          <w:sz w:val="21"/>
          <w:szCs w:val="21"/>
          <w:highlight w:val="none"/>
        </w:rPr>
        <w:t>．大户型业主</w:t>
      </w:r>
      <w:r>
        <w:rPr>
          <w:rFonts w:ascii="宋体" w:hAnsi="宋体"/>
          <w:color w:val="auto"/>
          <w:sz w:val="21"/>
          <w:szCs w:val="21"/>
          <w:highlight w:val="none"/>
        </w:rPr>
        <w:t xml:space="preserve">  </w:t>
      </w:r>
      <w:r>
        <w:rPr>
          <w:rFonts w:hint="eastAsia" w:ascii="宋体" w:hAnsi="宋体"/>
          <w:color w:val="auto"/>
          <w:sz w:val="21"/>
          <w:szCs w:val="21"/>
          <w:highlight w:val="none"/>
        </w:rPr>
        <w:t xml:space="preserve"> </w:t>
      </w:r>
      <w:r>
        <w:rPr>
          <w:rFonts w:ascii="宋体" w:hAnsi="宋体"/>
          <w:color w:val="auto"/>
          <w:sz w:val="21"/>
          <w:szCs w:val="21"/>
          <w:highlight w:val="none"/>
        </w:rPr>
        <w:t xml:space="preserve">  B</w:t>
      </w:r>
      <w:r>
        <w:rPr>
          <w:rFonts w:hint="eastAsia" w:ascii="宋体" w:hAnsi="宋体"/>
          <w:color w:val="auto"/>
          <w:sz w:val="21"/>
          <w:szCs w:val="21"/>
          <w:highlight w:val="none"/>
        </w:rPr>
        <w:t>. 全体业主</w:t>
      </w:r>
      <w:r>
        <w:rPr>
          <w:rFonts w:ascii="宋体" w:hAnsi="宋体"/>
          <w:color w:val="auto"/>
          <w:sz w:val="21"/>
          <w:szCs w:val="21"/>
          <w:highlight w:val="none"/>
        </w:rPr>
        <w:t xml:space="preserve"> </w:t>
      </w:r>
      <w:r>
        <w:rPr>
          <w:rFonts w:hint="eastAsia" w:ascii="宋体" w:hAnsi="宋体"/>
          <w:color w:val="auto"/>
          <w:sz w:val="21"/>
          <w:szCs w:val="21"/>
          <w:highlight w:val="none"/>
        </w:rPr>
        <w:t xml:space="preserve">    </w:t>
      </w:r>
      <w:r>
        <w:rPr>
          <w:rFonts w:ascii="宋体" w:hAnsi="宋体"/>
          <w:color w:val="auto"/>
          <w:sz w:val="21"/>
          <w:szCs w:val="21"/>
          <w:highlight w:val="none"/>
        </w:rPr>
        <w:t>C</w:t>
      </w:r>
      <w:r>
        <w:rPr>
          <w:rFonts w:hint="eastAsia" w:ascii="宋体" w:hAnsi="宋体"/>
          <w:color w:val="auto"/>
          <w:sz w:val="21"/>
          <w:szCs w:val="21"/>
          <w:highlight w:val="none"/>
        </w:rPr>
        <w:t>.部分业主</w:t>
      </w:r>
      <w:r>
        <w:rPr>
          <w:rFonts w:ascii="宋体" w:hAnsi="宋体"/>
          <w:color w:val="auto"/>
          <w:sz w:val="21"/>
          <w:szCs w:val="21"/>
          <w:highlight w:val="none"/>
        </w:rPr>
        <w:t xml:space="preserve">   D</w:t>
      </w:r>
      <w:r>
        <w:rPr>
          <w:rFonts w:hint="eastAsia" w:ascii="宋体" w:hAnsi="宋体"/>
          <w:color w:val="auto"/>
          <w:sz w:val="21"/>
          <w:szCs w:val="21"/>
          <w:highlight w:val="none"/>
        </w:rPr>
        <w:t>．入住业主</w:t>
      </w:r>
      <w:r>
        <w:rPr>
          <w:rFonts w:hint="eastAsia"/>
          <w:color w:val="auto"/>
          <w:sz w:val="21"/>
          <w:szCs w:val="21"/>
          <w:highlight w:val="none"/>
        </w:rPr>
        <w:t xml:space="preserve"> </w:t>
      </w:r>
    </w:p>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color w:val="auto"/>
          <w:sz w:val="21"/>
          <w:szCs w:val="21"/>
          <w:highlight w:val="none"/>
          <w:lang w:eastAsia="zh-CN"/>
        </w:rPr>
      </w:pPr>
    </w:p>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w:t>
      </w:r>
      <w:r>
        <w:rPr>
          <w:rFonts w:hint="eastAsia" w:ascii="宋体" w:hAnsi="宋体"/>
          <w:color w:val="auto"/>
          <w:sz w:val="21"/>
          <w:szCs w:val="21"/>
          <w:highlight w:val="none"/>
        </w:rPr>
        <w:t xml:space="preserve">、业主对建筑物内的住宅、经营性用房等专有部分享有所有权，对专有部分以外的共有部分享有共有和(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)的权利。</w:t>
      </w:r>
    </w:p>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w:t>
      </w:r>
      <w:r>
        <w:rPr>
          <w:rFonts w:hint="eastAsia" w:ascii="宋体" w:hAnsi="宋体"/>
          <w:color w:val="auto"/>
          <w:sz w:val="21"/>
          <w:szCs w:val="21"/>
          <w:highlight w:val="none"/>
        </w:rPr>
        <w:t>．所有权</w:t>
      </w:r>
      <w:r>
        <w:rPr>
          <w:rFonts w:ascii="宋体" w:hAnsi="宋体"/>
          <w:color w:val="auto"/>
          <w:sz w:val="21"/>
          <w:szCs w:val="21"/>
          <w:highlight w:val="none"/>
        </w:rPr>
        <w:t xml:space="preserve">    B</w:t>
      </w:r>
      <w:r>
        <w:rPr>
          <w:rFonts w:hint="eastAsia" w:ascii="宋体" w:hAnsi="宋体"/>
          <w:color w:val="auto"/>
          <w:sz w:val="21"/>
          <w:szCs w:val="21"/>
          <w:highlight w:val="none"/>
        </w:rPr>
        <w:t>.共有权</w:t>
      </w:r>
      <w:r>
        <w:rPr>
          <w:rFonts w:ascii="宋体" w:hAnsi="宋体"/>
          <w:color w:val="auto"/>
          <w:sz w:val="21"/>
          <w:szCs w:val="21"/>
          <w:highlight w:val="none"/>
        </w:rPr>
        <w:t xml:space="preserve"> </w:t>
      </w:r>
      <w:r>
        <w:rPr>
          <w:rFonts w:hint="eastAsia" w:ascii="宋体" w:hAnsi="宋体"/>
          <w:color w:val="auto"/>
          <w:sz w:val="21"/>
          <w:szCs w:val="21"/>
          <w:highlight w:val="none"/>
        </w:rPr>
        <w:t xml:space="preserve">   </w:t>
      </w:r>
      <w:r>
        <w:rPr>
          <w:rFonts w:ascii="宋体" w:hAnsi="宋体"/>
          <w:color w:val="auto"/>
          <w:sz w:val="21"/>
          <w:szCs w:val="21"/>
          <w:highlight w:val="none"/>
        </w:rPr>
        <w:t>C</w:t>
      </w:r>
      <w:r>
        <w:rPr>
          <w:rFonts w:hint="eastAsia" w:ascii="宋体" w:hAnsi="宋体"/>
          <w:color w:val="auto"/>
          <w:sz w:val="21"/>
          <w:szCs w:val="21"/>
          <w:highlight w:val="none"/>
        </w:rPr>
        <w:t>．知情权</w:t>
      </w:r>
      <w:r>
        <w:rPr>
          <w:rFonts w:ascii="宋体" w:hAnsi="宋体"/>
          <w:color w:val="auto"/>
          <w:sz w:val="21"/>
          <w:szCs w:val="21"/>
          <w:highlight w:val="none"/>
        </w:rPr>
        <w:t xml:space="preserve">    D</w:t>
      </w:r>
      <w:r>
        <w:rPr>
          <w:rFonts w:hint="eastAsia" w:ascii="宋体" w:hAnsi="宋体"/>
          <w:color w:val="auto"/>
          <w:sz w:val="21"/>
          <w:szCs w:val="21"/>
          <w:highlight w:val="none"/>
        </w:rPr>
        <w:t>．共同管理</w:t>
      </w:r>
    </w:p>
    <w:p>
      <w:pPr>
        <w:keepNext w:val="0"/>
        <w:keepLines w:val="0"/>
        <w:pageBreakBefore w:val="0"/>
        <w:kinsoku/>
        <w:wordWrap/>
        <w:overflowPunct/>
        <w:topLinePunct w:val="0"/>
        <w:autoSpaceDE w:val="0"/>
        <w:autoSpaceDN w:val="0"/>
        <w:bidi w:val="0"/>
        <w:adjustRightInd w:val="0"/>
        <w:snapToGrid/>
        <w:spacing w:line="360" w:lineRule="exact"/>
        <w:textAlignment w:val="auto"/>
        <w:rPr>
          <w:rFonts w:hint="eastAsia" w:ascii="宋体" w:hAnsi="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7</w:t>
      </w:r>
      <w:r>
        <w:rPr>
          <w:rFonts w:hint="eastAsia" w:hAnsi="宋体" w:cs="宋体"/>
          <w:color w:val="auto"/>
          <w:sz w:val="21"/>
          <w:szCs w:val="21"/>
          <w:highlight w:val="none"/>
        </w:rPr>
        <w:t xml:space="preserve">、（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）应当对设立的业主大会和业主委员会，给予指导和协助。</w:t>
      </w:r>
    </w:p>
    <w:p>
      <w:pPr>
        <w:pStyle w:val="2"/>
        <w:keepNext w:val="0"/>
        <w:keepLines w:val="0"/>
        <w:pageBreakBefore w:val="0"/>
        <w:kinsoku/>
        <w:wordWrap/>
        <w:overflowPunct/>
        <w:topLinePunct w:val="0"/>
        <w:bidi w:val="0"/>
        <w:snapToGrid/>
        <w:spacing w:line="360" w:lineRule="exact"/>
        <w:ind w:firstLine="525" w:firstLineChars="25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A.地方人民政府有关部门            B.物业行业协会    </w:t>
      </w:r>
    </w:p>
    <w:p>
      <w:pPr>
        <w:pStyle w:val="2"/>
        <w:keepNext w:val="0"/>
        <w:keepLines w:val="0"/>
        <w:pageBreakBefore w:val="0"/>
        <w:kinsoku/>
        <w:wordWrap/>
        <w:overflowPunct/>
        <w:topLinePunct w:val="0"/>
        <w:bidi w:val="0"/>
        <w:snapToGrid/>
        <w:spacing w:line="36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C.开发建设单位                    D.物业服务企业</w:t>
      </w:r>
    </w:p>
    <w:p>
      <w:pPr>
        <w:pStyle w:val="2"/>
        <w:keepNext w:val="0"/>
        <w:keepLines w:val="0"/>
        <w:pageBreakBefore w:val="0"/>
        <w:kinsoku/>
        <w:wordWrap/>
        <w:overflowPunct/>
        <w:topLinePunct w:val="0"/>
        <w:bidi w:val="0"/>
        <w:snapToGrid/>
        <w:spacing w:line="360" w:lineRule="exact"/>
        <w:ind w:firstLine="420" w:firstLineChars="20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8</w:t>
      </w:r>
      <w:r>
        <w:rPr>
          <w:rFonts w:hint="eastAsia" w:hAnsi="宋体" w:cs="宋体"/>
          <w:color w:val="auto"/>
          <w:sz w:val="21"/>
          <w:szCs w:val="21"/>
          <w:highlight w:val="none"/>
        </w:rPr>
        <w:t xml:space="preserve">、以下关于业主人数的说法，错误的是（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A．业主人数按照专有部分的数量计算，一个专有部分按一人计算</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B.建设单位尚未出售和虽已出售但尚未交付的部分，按一人计算；</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C.同一买受人拥有一个以上专有部分的，按一人计算；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D.同一买受人拥有一个以上专有部分的，按多人计算；</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b/>
          <w:color w:val="auto"/>
          <w:sz w:val="21"/>
          <w:szCs w:val="21"/>
          <w:highlight w:val="none"/>
          <w:u w:val="singl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8</w:t>
      </w:r>
      <w:r>
        <w:rPr>
          <w:rFonts w:hint="eastAsia" w:hAnsi="宋体" w:cs="宋体"/>
          <w:color w:val="auto"/>
          <w:sz w:val="21"/>
          <w:szCs w:val="21"/>
          <w:highlight w:val="none"/>
        </w:rPr>
        <w:t xml:space="preserve">、业主大会成立后，物业服务企业在房屋管理基础上，巡查装修施工现场发现影响房屋外观、危及房屋结构安全及拆改共用管线等损害公共利益的现象时，应及时劝阻并报告（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）和有关主管部门。</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A.房产开发商    B.业主大会    C.建设单位    D.业主委员会</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9</w:t>
      </w:r>
      <w:r>
        <w:rPr>
          <w:rFonts w:hint="eastAsia" w:hAnsi="宋体" w:cs="宋体"/>
          <w:color w:val="auto"/>
          <w:sz w:val="21"/>
          <w:szCs w:val="21"/>
          <w:highlight w:val="none"/>
        </w:rPr>
        <w:t xml:space="preserve">、在物业管理服务费交纳中，业主和使用人约定物业管理服务费由使用人负责交纳的，业主负有的责任为（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A.免责责任    B.催交责任    C.代交责任    D.连带交纳责任</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0</w:t>
      </w:r>
      <w:r>
        <w:rPr>
          <w:rFonts w:hint="eastAsia" w:hAnsi="宋体" w:cs="宋体"/>
          <w:color w:val="auto"/>
          <w:sz w:val="21"/>
          <w:szCs w:val="21"/>
          <w:highlight w:val="none"/>
        </w:rPr>
        <w:t xml:space="preserve">、对于实行酬金制的物业服务收费中的物业服务支出的性质是（ </w:t>
      </w:r>
      <w:r>
        <w:rPr>
          <w:rFonts w:hint="eastAsia" w:hAnsi="宋体" w:cs="宋体"/>
          <w:color w:val="auto"/>
          <w:sz w:val="21"/>
          <w:szCs w:val="21"/>
          <w:highlight w:val="none"/>
          <w:lang w:val="en-US" w:eastAsia="zh-CN"/>
        </w:rPr>
        <w:t xml:space="preserve"> C</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A.物业服务企业经营性收人       B.物业服务企业营业外收入</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C.代管性质的业主所有资金       D.物业服务成本</w:t>
      </w:r>
    </w:p>
    <w:p>
      <w:pPr>
        <w:pStyle w:val="2"/>
        <w:keepNext w:val="0"/>
        <w:keepLines w:val="0"/>
        <w:pageBreakBefore w:val="0"/>
        <w:kinsoku/>
        <w:wordWrap/>
        <w:overflowPunct/>
        <w:topLinePunct w:val="0"/>
        <w:bidi w:val="0"/>
        <w:snapToGrid/>
        <w:spacing w:line="360" w:lineRule="exact"/>
        <w:textAlignment w:val="auto"/>
        <w:rPr>
          <w:rFonts w:hint="eastAsia" w:hAnsi="宋体" w:cs="宋体"/>
          <w:b/>
          <w:color w:val="auto"/>
          <w:sz w:val="21"/>
          <w:szCs w:val="21"/>
          <w:highlight w:val="none"/>
          <w:u w:val="singl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1</w:t>
      </w:r>
      <w:r>
        <w:rPr>
          <w:rFonts w:hint="eastAsia" w:hAnsi="宋体" w:cs="宋体"/>
          <w:color w:val="auto"/>
          <w:sz w:val="21"/>
          <w:szCs w:val="21"/>
          <w:highlight w:val="none"/>
          <w:lang w:val="en-US" w:eastAsia="zh-CN"/>
        </w:rPr>
        <w:t>1</w:t>
      </w:r>
      <w:r>
        <w:rPr>
          <w:rFonts w:hint="eastAsia" w:hAnsi="宋体" w:cs="宋体"/>
          <w:color w:val="auto"/>
          <w:sz w:val="21"/>
          <w:szCs w:val="21"/>
          <w:highlight w:val="none"/>
        </w:rPr>
        <w:t xml:space="preserve">、物业服务定价成本审核的方法和标准中，固定资产折旧采用的方法是（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），折旧年限根据固定资产的性质和使用情况合理确定。</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A.年限平均法        B.年数总和法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C.双倍余额递减法    D.平均工作量法</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12</w:t>
      </w:r>
      <w:r>
        <w:rPr>
          <w:rFonts w:hint="eastAsia" w:hAnsi="宋体" w:cs="宋体"/>
          <w:color w:val="auto"/>
          <w:sz w:val="21"/>
          <w:szCs w:val="21"/>
          <w:highlight w:val="none"/>
        </w:rPr>
        <w:t xml:space="preserve">、在前期物业服务中，决定前期物业服务收费标准的是（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A.建设单位       B.物业服务企业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C.政府定价       D.建设单位与物业服务企业合同约定</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13</w:t>
      </w:r>
      <w:r>
        <w:rPr>
          <w:rFonts w:hint="eastAsia" w:hAnsi="宋体" w:cs="宋体"/>
          <w:color w:val="auto"/>
          <w:sz w:val="21"/>
          <w:szCs w:val="21"/>
          <w:highlight w:val="none"/>
        </w:rPr>
        <w:t xml:space="preserve">、利用物业共用部位与共用设施设备所进行的经营活动称为（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A.物业行政管理活动             B.物业超值管理活动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C.增值物业服务活动             D.物业经营管理活动</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14</w:t>
      </w:r>
      <w:r>
        <w:rPr>
          <w:rFonts w:hint="eastAsia" w:hAnsi="宋体" w:cs="宋体"/>
          <w:color w:val="auto"/>
          <w:sz w:val="21"/>
          <w:szCs w:val="21"/>
          <w:highlight w:val="none"/>
        </w:rPr>
        <w:t xml:space="preserve">、业主在实施占用、挖掘道路行为前，必须征得（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）同意为先。</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A.业主大会或物业服务企业        B.业主委员会和物业服务企业</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C.业主大会和维修企业            D.业主大会或业主委员会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15</w:t>
      </w:r>
      <w:r>
        <w:rPr>
          <w:rFonts w:hint="eastAsia" w:ascii="宋体" w:hAnsi="宋体"/>
          <w:color w:val="auto"/>
          <w:sz w:val="21"/>
          <w:szCs w:val="21"/>
          <w:highlight w:val="none"/>
        </w:rPr>
        <w:t xml:space="preserve">、建筑区划内，应当认定为业主专有部分的是（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A.物业管理用房</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B.未经确权的地下贮物空间</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C.</w:t>
      </w:r>
      <w:r>
        <w:rPr>
          <w:rFonts w:ascii="宋体" w:hAnsi="宋体"/>
          <w:color w:val="auto"/>
          <w:sz w:val="21"/>
          <w:szCs w:val="21"/>
          <w:highlight w:val="none"/>
        </w:rPr>
        <w:t>规划上专属于特定房屋，且建设单位销售时已经根据规划列入该特定房屋买卖合同中的露台</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D.业主停放汽车的道路</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16</w:t>
      </w:r>
      <w:r>
        <w:rPr>
          <w:rFonts w:hint="eastAsia" w:hAnsi="宋体" w:cs="宋体"/>
          <w:color w:val="auto"/>
          <w:sz w:val="21"/>
          <w:szCs w:val="21"/>
          <w:highlight w:val="none"/>
        </w:rPr>
        <w:t xml:space="preserve">、物业服务合同属于（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）的范畴。</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A.民事合同    B.行政合同    C.刑事关系    D.内部制度</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17</w:t>
      </w:r>
      <w:r>
        <w:rPr>
          <w:rFonts w:hint="eastAsia" w:hAnsi="宋体" w:cs="宋体"/>
          <w:color w:val="auto"/>
          <w:sz w:val="21"/>
          <w:szCs w:val="21"/>
          <w:highlight w:val="none"/>
        </w:rPr>
        <w:t xml:space="preserve">、业主大会的执行机构是（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A.业主大会筹备组    B.业主大会秘书处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C.业主委员会    D.业主代表大会</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18</w:t>
      </w:r>
      <w:r>
        <w:rPr>
          <w:rFonts w:hint="eastAsia" w:hAnsi="宋体" w:cs="宋体"/>
          <w:color w:val="auto"/>
          <w:sz w:val="21"/>
          <w:szCs w:val="21"/>
          <w:highlight w:val="none"/>
        </w:rPr>
        <w:t xml:space="preserve">、业主大会或者业主委员会作出的决定侵害业主合法权益的，受侵害的业主可以请求（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）予以撤销。</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A．业主大会    B.人民法院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C.业主委员会    D.业主大会临时会议</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19</w:t>
      </w:r>
      <w:r>
        <w:rPr>
          <w:rFonts w:hint="eastAsia" w:hAnsi="宋体" w:cs="宋体"/>
          <w:color w:val="auto"/>
          <w:sz w:val="21"/>
          <w:szCs w:val="21"/>
          <w:highlight w:val="none"/>
        </w:rPr>
        <w:t xml:space="preserve">、业主参与物业管理活动的组织形式是（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A.业主大会    B.业主委员会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C.管理规约    D.业主大会议事规则</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20、</w:t>
      </w:r>
      <w:r>
        <w:rPr>
          <w:rFonts w:hint="eastAsia" w:hAnsi="宋体" w:cs="宋体"/>
          <w:color w:val="auto"/>
          <w:sz w:val="21"/>
          <w:szCs w:val="21"/>
          <w:highlight w:val="none"/>
        </w:rPr>
        <w:t xml:space="preserve">代表业主与业主大会选聘的物业服务企业签订物业服务合同的是（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A．业主委员会       B．物业服务企业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C.业主委员会主任    D.业主代表</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21</w:t>
      </w:r>
      <w:r>
        <w:rPr>
          <w:rFonts w:hint="eastAsia" w:hAnsi="宋体" w:cs="宋体"/>
          <w:color w:val="auto"/>
          <w:sz w:val="21"/>
          <w:szCs w:val="21"/>
          <w:highlight w:val="none"/>
        </w:rPr>
        <w:t xml:space="preserve">、业主委员会成立后应当向物业所在地的区、县（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）备案。</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A.人民政府                 B.人民政府房地产行政主管部门</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b/>
          <w:color w:val="auto"/>
          <w:sz w:val="21"/>
          <w:szCs w:val="21"/>
          <w:highlight w:val="none"/>
          <w:u w:val="single"/>
        </w:rPr>
      </w:pPr>
      <w:r>
        <w:rPr>
          <w:rFonts w:hint="eastAsia" w:hAnsi="宋体" w:cs="宋体"/>
          <w:color w:val="auto"/>
          <w:sz w:val="21"/>
          <w:szCs w:val="21"/>
          <w:highlight w:val="none"/>
        </w:rPr>
        <w:t>C.工商行政主管部门         D.人民政府街道办事处</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b/>
          <w:color w:val="auto"/>
          <w:sz w:val="21"/>
          <w:szCs w:val="21"/>
          <w:highlight w:val="none"/>
          <w:u w:val="singl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22</w:t>
      </w:r>
      <w:r>
        <w:rPr>
          <w:rFonts w:hint="eastAsia" w:hAnsi="宋体" w:cs="宋体"/>
          <w:color w:val="auto"/>
          <w:sz w:val="21"/>
          <w:szCs w:val="21"/>
          <w:highlight w:val="none"/>
        </w:rPr>
        <w:t xml:space="preserve">、业主大会、业主委员会作出的决定违反法律法规的，物业所在地的（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）应当责令限期改正或者撤销其决定，并通告全体业主。</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A.开发建设单位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B.全体业主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C.物业服务企业                     </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r>
        <w:rPr>
          <w:rFonts w:hint="eastAsia" w:hAnsi="宋体" w:cs="宋体"/>
          <w:color w:val="auto"/>
          <w:sz w:val="21"/>
          <w:szCs w:val="21"/>
          <w:highlight w:val="none"/>
        </w:rPr>
        <w:t>D.区县人民政府房地产行政主管部</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b/>
          <w:color w:val="auto"/>
          <w:sz w:val="21"/>
          <w:szCs w:val="21"/>
          <w:highlight w:val="none"/>
          <w:u w:val="single"/>
        </w:rPr>
      </w:pPr>
      <w:r>
        <w:rPr>
          <w:rFonts w:hint="eastAsia" w:hAnsi="宋体" w:cs="宋体"/>
          <w:color w:val="auto"/>
          <w:sz w:val="21"/>
          <w:szCs w:val="21"/>
          <w:highlight w:val="none"/>
          <w:lang w:val="en-US" w:eastAsia="zh-CN"/>
        </w:rPr>
        <w:t>23</w:t>
      </w:r>
      <w:r>
        <w:rPr>
          <w:rFonts w:hint="eastAsia" w:hAnsi="宋体" w:cs="宋体"/>
          <w:color w:val="auto"/>
          <w:sz w:val="21"/>
          <w:szCs w:val="21"/>
          <w:highlight w:val="none"/>
        </w:rPr>
        <w:t xml:space="preserve">、业主和使用人自律的保证和实行自治的前提是全体业主建立、遵守（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A.业主大会决定      B.物业服务企业规章制度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C.业主委员会决议    D.管理规约</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ind w:left="480" w:hanging="420" w:hangingChars="200"/>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24</w:t>
      </w:r>
      <w:r>
        <w:rPr>
          <w:rFonts w:hint="eastAsia" w:hAnsi="宋体" w:cs="宋体"/>
          <w:color w:val="auto"/>
          <w:sz w:val="21"/>
          <w:szCs w:val="21"/>
          <w:highlight w:val="none"/>
        </w:rPr>
        <w:t xml:space="preserve">、业主需要装饰装修房屋的，应事先（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）物业服务企业，并与其签订装饰装修管理服务协议。</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A.通知      B.咨询      C.告知      D.明示</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25</w:t>
      </w:r>
      <w:r>
        <w:rPr>
          <w:rFonts w:hint="eastAsia" w:hAnsi="宋体" w:cs="宋体"/>
          <w:color w:val="auto"/>
          <w:sz w:val="21"/>
          <w:szCs w:val="21"/>
          <w:highlight w:val="none"/>
        </w:rPr>
        <w:t xml:space="preserve">、前期物业管理招标投标的招标人是（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A.业主      B.业主大会    C.业主委员会    D.建设单位</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26</w:t>
      </w:r>
      <w:r>
        <w:rPr>
          <w:rFonts w:hint="eastAsia" w:hAnsi="宋体" w:cs="宋体"/>
          <w:color w:val="auto"/>
          <w:sz w:val="21"/>
          <w:szCs w:val="21"/>
          <w:highlight w:val="none"/>
        </w:rPr>
        <w:t xml:space="preserve">、由建设单位通过招标方式选聘物业服务企业的，称为（  </w:t>
      </w:r>
      <w:r>
        <w:rPr>
          <w:rFonts w:hint="eastAsia" w:hAnsi="宋体" w:cs="宋体"/>
          <w:color w:val="auto"/>
          <w:sz w:val="21"/>
          <w:szCs w:val="21"/>
          <w:highlight w:val="none"/>
          <w:lang w:val="en-US" w:eastAsia="zh-CN"/>
        </w:rPr>
        <w:t>A</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A.前期物业管理招标投标      B.物业管理招标投标</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C.物业管理公开招标投标      D.物业管理邀请招标投标</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w:t>
      </w:r>
      <w:r>
        <w:rPr>
          <w:rFonts w:hint="eastAsia" w:ascii="宋体" w:hAnsi="宋体"/>
          <w:color w:val="auto"/>
          <w:sz w:val="21"/>
          <w:szCs w:val="21"/>
          <w:highlight w:val="none"/>
        </w:rPr>
        <w:t xml:space="preserve">、通过招投标方式选择物业管理企业的，招标人应当按照以下规定时限完成物业管理招投标工作，下列说法正确的是（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A．新建现售商品房项目应当在现售前60日完成</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B．非出售的新建物业应当在交付使用前45日完成</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C．预售商品房项目应当在取得《商品房预售许可证》之前完成</w:t>
      </w:r>
    </w:p>
    <w:p>
      <w:pPr>
        <w:keepNext w:val="0"/>
        <w:keepLines w:val="0"/>
        <w:pageBreakBefore w:val="0"/>
        <w:kinsoku/>
        <w:wordWrap/>
        <w:overflowPunct/>
        <w:topLinePunct w:val="0"/>
        <w:bidi w:val="0"/>
        <w:snapToGrid/>
        <w:spacing w:line="360" w:lineRule="exact"/>
        <w:ind w:firstLine="420" w:firstLineChars="200"/>
        <w:textAlignment w:val="auto"/>
        <w:rPr>
          <w:rFonts w:hint="eastAsia" w:ascii="宋体" w:hAnsi="宋体"/>
          <w:color w:val="auto"/>
          <w:sz w:val="21"/>
          <w:szCs w:val="21"/>
          <w:highlight w:val="none"/>
        </w:rPr>
      </w:pPr>
      <w:r>
        <w:rPr>
          <w:rFonts w:hint="eastAsia" w:ascii="宋体" w:hAnsi="宋体"/>
          <w:color w:val="auto"/>
          <w:sz w:val="21"/>
          <w:szCs w:val="21"/>
          <w:highlight w:val="none"/>
        </w:rPr>
        <w:t>D．没有规定</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28</w:t>
      </w:r>
      <w:r>
        <w:rPr>
          <w:rFonts w:hint="eastAsia" w:hAnsi="宋体" w:cs="宋体"/>
          <w:color w:val="auto"/>
          <w:sz w:val="21"/>
          <w:szCs w:val="21"/>
          <w:highlight w:val="none"/>
        </w:rPr>
        <w:t xml:space="preserve">、采取邀请招标方式的，招标人必须向（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）以上物业服务企业发出投标邀请书。</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A.2个      B.3个      C.5个      D.7个</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29</w:t>
      </w:r>
      <w:r>
        <w:rPr>
          <w:rFonts w:hint="eastAsia" w:hAnsi="宋体" w:cs="宋体"/>
          <w:color w:val="auto"/>
          <w:sz w:val="21"/>
          <w:szCs w:val="21"/>
          <w:highlight w:val="none"/>
        </w:rPr>
        <w:t xml:space="preserve">、负责前期物业管理招标备案的机构是（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A.县级以上人民政府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B.县级以上人民政府房地产行政主管部门</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C.县级以上人民政府建设行政主管部门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D.县级以上人民政府规划行政主管部门</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b/>
          <w:color w:val="auto"/>
          <w:sz w:val="21"/>
          <w:szCs w:val="21"/>
          <w:highlight w:val="none"/>
          <w:u w:val="singl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30</w:t>
      </w:r>
      <w:r>
        <w:rPr>
          <w:rFonts w:hint="eastAsia" w:hAnsi="宋体" w:cs="宋体"/>
          <w:color w:val="auto"/>
          <w:sz w:val="21"/>
          <w:szCs w:val="21"/>
          <w:highlight w:val="none"/>
        </w:rPr>
        <w:t xml:space="preserve">、招标人和中标人应当自中标通知书发出之日起（  </w:t>
      </w:r>
      <w:r>
        <w:rPr>
          <w:rFonts w:hint="eastAsia" w:hAnsi="宋体" w:cs="宋体"/>
          <w:color w:val="auto"/>
          <w:sz w:val="21"/>
          <w:szCs w:val="21"/>
          <w:highlight w:val="none"/>
          <w:lang w:val="en-US" w:eastAsia="zh-CN"/>
        </w:rPr>
        <w:t>D</w:t>
      </w:r>
      <w:r>
        <w:rPr>
          <w:rFonts w:hint="eastAsia" w:hAnsi="宋体" w:cs="宋体"/>
          <w:color w:val="auto"/>
          <w:sz w:val="21"/>
          <w:szCs w:val="21"/>
          <w:highlight w:val="none"/>
        </w:rPr>
        <w:t xml:space="preserve">  ）日内，按照招标文件和中标人的投标文件订立书面的物业服务合同。</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A.7         B.1 5         C.20         D.30</w:t>
      </w:r>
    </w:p>
    <w:p>
      <w:pPr>
        <w:pStyle w:val="2"/>
        <w:keepNext w:val="0"/>
        <w:keepLines w:val="0"/>
        <w:pageBreakBefore w:val="0"/>
        <w:kinsoku/>
        <w:wordWrap/>
        <w:overflowPunct/>
        <w:topLinePunct w:val="0"/>
        <w:bidi w:val="0"/>
        <w:snapToGrid/>
        <w:spacing w:line="360" w:lineRule="exact"/>
        <w:ind w:firstLine="42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31</w:t>
      </w:r>
      <w:r>
        <w:rPr>
          <w:rFonts w:hint="eastAsia" w:hAnsi="宋体" w:cs="宋体"/>
          <w:color w:val="auto"/>
          <w:sz w:val="21"/>
          <w:szCs w:val="21"/>
          <w:highlight w:val="none"/>
        </w:rPr>
        <w:t xml:space="preserve">、招标人应当按照（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）确定中标人。</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A.评标委员会评标确定的中标人        B.中标候选人的排序先后</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C.招标人自行推荐的中标候选人        D.政府推荐的中标候选人</w:t>
      </w:r>
    </w:p>
    <w:p>
      <w:pPr>
        <w:pStyle w:val="2"/>
        <w:keepNext w:val="0"/>
        <w:keepLines w:val="0"/>
        <w:pageBreakBefore w:val="0"/>
        <w:kinsoku/>
        <w:wordWrap/>
        <w:overflowPunct/>
        <w:topLinePunct w:val="0"/>
        <w:bidi w:val="0"/>
        <w:snapToGrid/>
        <w:spacing w:line="360" w:lineRule="exact"/>
        <w:textAlignment w:val="auto"/>
        <w:rPr>
          <w:rFonts w:hint="eastAsia" w:hAnsi="宋体" w:cs="宋体"/>
          <w:b/>
          <w:color w:val="auto"/>
          <w:sz w:val="21"/>
          <w:szCs w:val="21"/>
          <w:highlight w:val="none"/>
          <w:u w:val="singl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32</w:t>
      </w:r>
      <w:r>
        <w:rPr>
          <w:rFonts w:hint="eastAsia" w:hAnsi="宋体" w:cs="宋体"/>
          <w:color w:val="auto"/>
          <w:sz w:val="21"/>
          <w:szCs w:val="21"/>
          <w:highlight w:val="none"/>
        </w:rPr>
        <w:t xml:space="preserve">、《物业管理条例》规定，按照国家规定的保修期和保修范围，承担物业保修责任的首要单位是（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A.施工单位      B.业主大会</w:t>
      </w:r>
    </w:p>
    <w:p>
      <w:pPr>
        <w:pStyle w:val="2"/>
        <w:keepNext w:val="0"/>
        <w:keepLines w:val="0"/>
        <w:pageBreakBefore w:val="0"/>
        <w:kinsoku/>
        <w:wordWrap/>
        <w:overflowPunct/>
        <w:topLinePunct w:val="0"/>
        <w:bidi w:val="0"/>
        <w:snapToGrid/>
        <w:spacing w:line="360" w:lineRule="exact"/>
        <w:ind w:firstLine="420" w:firstLineChars="200"/>
        <w:textAlignment w:val="auto"/>
        <w:rPr>
          <w:rFonts w:hint="eastAsia" w:hAnsi="宋体" w:cs="宋体"/>
          <w:color w:val="auto"/>
          <w:sz w:val="21"/>
          <w:szCs w:val="21"/>
          <w:highlight w:val="none"/>
        </w:rPr>
      </w:pPr>
      <w:r>
        <w:rPr>
          <w:rFonts w:hint="eastAsia" w:hAnsi="宋体" w:cs="宋体"/>
          <w:color w:val="auto"/>
          <w:sz w:val="21"/>
          <w:szCs w:val="21"/>
          <w:highlight w:val="none"/>
        </w:rPr>
        <w:t>C.建设单位      D.物业服务企业</w:t>
      </w:r>
    </w:p>
    <w:p>
      <w:pPr>
        <w:pStyle w:val="2"/>
        <w:keepNext w:val="0"/>
        <w:keepLines w:val="0"/>
        <w:pageBreakBefore w:val="0"/>
        <w:kinsoku/>
        <w:wordWrap/>
        <w:overflowPunct/>
        <w:topLinePunct w:val="0"/>
        <w:bidi w:val="0"/>
        <w:snapToGrid/>
        <w:spacing w:line="360" w:lineRule="exact"/>
        <w:ind w:firstLine="420" w:firstLineChars="20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33</w:t>
      </w:r>
      <w:r>
        <w:rPr>
          <w:rFonts w:hint="eastAsia" w:hAnsi="宋体" w:cs="宋体"/>
          <w:color w:val="auto"/>
          <w:sz w:val="21"/>
          <w:szCs w:val="21"/>
          <w:highlight w:val="none"/>
        </w:rPr>
        <w:t xml:space="preserve">、下列关于物业的承接查验，说法不正确的是（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A.物业服务企业承接物业时，应当对物业共用部位、共用设施设备进行查验</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B.物业服务合同终止时，物业服务企业可以不将有关资料交还给业主委员会</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    C．业主委员会应当向物业服务企业移交有关资料</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D.业主大会选聘物业服务企业后，物业服务企业承接物业时，应当与业主委员会办理物业承接查验手续</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34</w:t>
      </w:r>
      <w:r>
        <w:rPr>
          <w:rFonts w:hint="eastAsia" w:hAnsi="宋体" w:cs="宋体"/>
          <w:color w:val="auto"/>
          <w:sz w:val="21"/>
          <w:szCs w:val="21"/>
          <w:highlight w:val="none"/>
        </w:rPr>
        <w:t xml:space="preserve">、物业保修责任是指（  </w:t>
      </w:r>
      <w:r>
        <w:rPr>
          <w:rFonts w:hint="eastAsia" w:hAnsi="宋体" w:cs="宋体"/>
          <w:color w:val="auto"/>
          <w:sz w:val="21"/>
          <w:szCs w:val="21"/>
          <w:highlight w:val="none"/>
          <w:lang w:val="en-US" w:eastAsia="zh-CN"/>
        </w:rPr>
        <w:t>B</w:t>
      </w:r>
      <w:r>
        <w:rPr>
          <w:rFonts w:hint="eastAsia" w:hAnsi="宋体" w:cs="宋体"/>
          <w:color w:val="auto"/>
          <w:sz w:val="21"/>
          <w:szCs w:val="21"/>
          <w:highlight w:val="none"/>
        </w:rPr>
        <w:t xml:space="preserve">  ）有对物业竣工验收后在保修期内出现不符工程建筑强制性标准和合同约定的质量缺陷，予以保证修复的责任。</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A.设计单位        B.建设单位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C.施工单位        D.物业服务企业</w:t>
      </w: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p>
    <w:p>
      <w:pPr>
        <w:pStyle w:val="2"/>
        <w:keepNext w:val="0"/>
        <w:keepLines w:val="0"/>
        <w:pageBreakBefore w:val="0"/>
        <w:kinsoku/>
        <w:wordWrap/>
        <w:overflowPunct/>
        <w:topLinePunct w:val="0"/>
        <w:bidi w:val="0"/>
        <w:snapToGrid/>
        <w:spacing w:line="360" w:lineRule="exact"/>
        <w:textAlignment w:val="auto"/>
        <w:rPr>
          <w:rFonts w:hint="eastAsia" w:hAnsi="宋体" w:cs="宋体"/>
          <w:color w:val="auto"/>
          <w:sz w:val="21"/>
          <w:szCs w:val="21"/>
          <w:highlight w:val="none"/>
        </w:rPr>
      </w:pPr>
      <w:r>
        <w:rPr>
          <w:rFonts w:hint="eastAsia" w:hAnsi="宋体" w:cs="宋体"/>
          <w:color w:val="auto"/>
          <w:sz w:val="21"/>
          <w:szCs w:val="21"/>
          <w:highlight w:val="none"/>
          <w:lang w:val="en-US" w:eastAsia="zh-CN"/>
        </w:rPr>
        <w:t>35</w:t>
      </w:r>
      <w:r>
        <w:rPr>
          <w:rFonts w:hint="eastAsia" w:hAnsi="宋体" w:cs="宋体"/>
          <w:color w:val="auto"/>
          <w:sz w:val="21"/>
          <w:szCs w:val="21"/>
          <w:highlight w:val="none"/>
        </w:rPr>
        <w:t xml:space="preserve">、以下是商品房建筑面积构成的是（  </w:t>
      </w:r>
      <w:r>
        <w:rPr>
          <w:rFonts w:hint="eastAsia" w:hAnsi="宋体" w:cs="宋体"/>
          <w:color w:val="auto"/>
          <w:sz w:val="21"/>
          <w:szCs w:val="21"/>
          <w:highlight w:val="none"/>
          <w:lang w:val="en-US" w:eastAsia="zh-CN"/>
        </w:rPr>
        <w:t>C</w:t>
      </w:r>
      <w:r>
        <w:rPr>
          <w:rFonts w:hint="eastAsia" w:hAnsi="宋体" w:cs="宋体"/>
          <w:color w:val="auto"/>
          <w:sz w:val="21"/>
          <w:szCs w:val="21"/>
          <w:highlight w:val="none"/>
        </w:rPr>
        <w:t xml:space="preserve">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A.套内使用面积+分摊的共有建筑面积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B.套内建筑面积+分摊的共有使用面积</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 xml:space="preserve">C.套内建筑面积+分摊的共有建筑面积    </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r>
        <w:rPr>
          <w:rFonts w:hint="eastAsia" w:hAnsi="宋体" w:cs="宋体"/>
          <w:color w:val="auto"/>
          <w:sz w:val="21"/>
          <w:szCs w:val="21"/>
          <w:highlight w:val="none"/>
        </w:rPr>
        <w:t>D.套内使用面积+分摊的共有使用面积</w:t>
      </w:r>
    </w:p>
    <w:p>
      <w:pPr>
        <w:pStyle w:val="2"/>
        <w:keepNext w:val="0"/>
        <w:keepLines w:val="0"/>
        <w:pageBreakBefore w:val="0"/>
        <w:kinsoku/>
        <w:wordWrap/>
        <w:overflowPunct/>
        <w:topLinePunct w:val="0"/>
        <w:bidi w:val="0"/>
        <w:snapToGrid/>
        <w:spacing w:line="360" w:lineRule="exact"/>
        <w:ind w:firstLine="480"/>
        <w:textAlignment w:val="auto"/>
        <w:rPr>
          <w:rFonts w:hint="eastAsia" w:hAnsi="宋体" w:cs="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hint="eastAsia" w:ascii="宋体" w:hAnsi="宋体"/>
          <w:color w:val="auto"/>
          <w:sz w:val="21"/>
          <w:szCs w:val="21"/>
          <w:highlight w:val="none"/>
          <w:lang w:val="en-US" w:eastAsia="zh-CN"/>
        </w:rPr>
        <w:t>36</w:t>
      </w:r>
      <w:r>
        <w:rPr>
          <w:rFonts w:hint="eastAsia" w:ascii="宋体" w:hAnsi="宋体"/>
          <w:color w:val="auto"/>
          <w:sz w:val="21"/>
          <w:szCs w:val="21"/>
          <w:highlight w:val="none"/>
        </w:rPr>
        <w:t>、</w:t>
      </w:r>
      <w:r>
        <w:rPr>
          <w:rFonts w:hint="eastAsia"/>
          <w:color w:val="auto"/>
          <w:sz w:val="21"/>
          <w:szCs w:val="21"/>
          <w:highlight w:val="none"/>
        </w:rPr>
        <w:t xml:space="preserve">设备维修养护的日常维护保养一般分为：日保养和周保养、一级保养与二级保养。其中二级保养一般由（  </w:t>
      </w:r>
      <w:r>
        <w:rPr>
          <w:rFonts w:hint="eastAsia"/>
          <w:color w:val="auto"/>
          <w:sz w:val="21"/>
          <w:szCs w:val="21"/>
          <w:highlight w:val="none"/>
          <w:lang w:val="en-US" w:eastAsia="zh-CN"/>
        </w:rPr>
        <w:t>C</w:t>
      </w:r>
      <w:r>
        <w:rPr>
          <w:rFonts w:hint="eastAsia"/>
          <w:color w:val="auto"/>
          <w:sz w:val="21"/>
          <w:szCs w:val="21"/>
          <w:highlight w:val="none"/>
        </w:rPr>
        <w:t xml:space="preserve">  ）完成。</w:t>
      </w: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hint="eastAsia" w:ascii="宋体" w:hAnsi="宋体"/>
          <w:color w:val="auto"/>
          <w:sz w:val="21"/>
          <w:szCs w:val="21"/>
          <w:highlight w:val="none"/>
        </w:rPr>
        <w:t>A.</w:t>
      </w:r>
      <w:r>
        <w:rPr>
          <w:rFonts w:hint="eastAsia"/>
          <w:color w:val="auto"/>
          <w:sz w:val="21"/>
          <w:szCs w:val="21"/>
          <w:highlight w:val="none"/>
        </w:rPr>
        <w:t>操作工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w:t>
      </w:r>
      <w:r>
        <w:rPr>
          <w:rFonts w:hint="eastAsia"/>
          <w:color w:val="auto"/>
          <w:sz w:val="21"/>
          <w:szCs w:val="21"/>
          <w:highlight w:val="none"/>
        </w:rPr>
        <w:t>以操作工为主，维修工协助</w:t>
      </w: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w:t>
      </w:r>
      <w:r>
        <w:rPr>
          <w:rFonts w:hint="eastAsia"/>
          <w:color w:val="auto"/>
          <w:sz w:val="21"/>
          <w:szCs w:val="21"/>
          <w:highlight w:val="none"/>
        </w:rPr>
        <w:t>以维修工为主，操作工协助</w:t>
      </w: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hint="eastAsia" w:ascii="宋体" w:hAnsi="宋体"/>
          <w:color w:val="auto"/>
          <w:sz w:val="21"/>
          <w:szCs w:val="21"/>
          <w:highlight w:val="none"/>
        </w:rPr>
        <w:t>D.</w:t>
      </w:r>
      <w:r>
        <w:rPr>
          <w:rFonts w:hint="eastAsia"/>
          <w:color w:val="auto"/>
          <w:sz w:val="21"/>
          <w:szCs w:val="21"/>
          <w:highlight w:val="none"/>
        </w:rPr>
        <w:t>维修工</w:t>
      </w: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hint="eastAsia" w:ascii="宋体" w:hAnsi="宋体"/>
          <w:color w:val="auto"/>
          <w:sz w:val="21"/>
          <w:szCs w:val="21"/>
          <w:highlight w:val="none"/>
          <w:lang w:val="en-US" w:eastAsia="zh-CN"/>
        </w:rPr>
        <w:t>37</w:t>
      </w:r>
      <w:r>
        <w:rPr>
          <w:rFonts w:hint="eastAsia" w:ascii="宋体" w:hAnsi="宋体"/>
          <w:color w:val="auto"/>
          <w:sz w:val="21"/>
          <w:szCs w:val="21"/>
          <w:highlight w:val="none"/>
        </w:rPr>
        <w:t>、</w:t>
      </w:r>
      <w:r>
        <w:rPr>
          <w:rFonts w:hint="eastAsia"/>
          <w:color w:val="auto"/>
          <w:sz w:val="21"/>
          <w:szCs w:val="21"/>
          <w:highlight w:val="none"/>
        </w:rPr>
        <w:t xml:space="preserve">业主交存的住宅专项维修资金属于（  </w:t>
      </w:r>
      <w:r>
        <w:rPr>
          <w:rFonts w:hint="eastAsia"/>
          <w:color w:val="auto"/>
          <w:sz w:val="21"/>
          <w:szCs w:val="21"/>
          <w:highlight w:val="none"/>
          <w:lang w:val="en-US" w:eastAsia="zh-CN"/>
        </w:rPr>
        <w:t>D</w:t>
      </w:r>
      <w:r>
        <w:rPr>
          <w:rFonts w:hint="eastAsia"/>
          <w:color w:val="auto"/>
          <w:sz w:val="21"/>
          <w:szCs w:val="21"/>
          <w:highlight w:val="none"/>
        </w:rPr>
        <w:t xml:space="preserve">  ）所有。</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A.物业服务企业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B.开发商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.业主委员会</w:t>
      </w: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hint="eastAsia" w:ascii="宋体" w:hAnsi="宋体"/>
          <w:color w:val="auto"/>
          <w:sz w:val="21"/>
          <w:szCs w:val="21"/>
          <w:highlight w:val="none"/>
        </w:rPr>
        <w:t>D.</w:t>
      </w:r>
      <w:r>
        <w:rPr>
          <w:rFonts w:hint="eastAsia"/>
          <w:color w:val="auto"/>
          <w:sz w:val="21"/>
          <w:szCs w:val="21"/>
          <w:highlight w:val="none"/>
        </w:rPr>
        <w:t>业主</w:t>
      </w: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38</w:t>
      </w:r>
      <w:r>
        <w:rPr>
          <w:rFonts w:hint="eastAsia" w:ascii="宋体" w:hAnsi="宋体"/>
          <w:color w:val="auto"/>
          <w:sz w:val="21"/>
          <w:szCs w:val="21"/>
          <w:highlight w:val="none"/>
        </w:rPr>
        <w:t>、</w:t>
      </w:r>
      <w:r>
        <w:rPr>
          <w:rFonts w:hint="eastAsia"/>
          <w:color w:val="auto"/>
          <w:sz w:val="21"/>
          <w:szCs w:val="21"/>
          <w:highlight w:val="none"/>
        </w:rPr>
        <w:t>客户服务需求细分中，</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）业主通常对价格非常敏感，他们会关注服务感受与支付价格的关系。</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A.服务型</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B.意见型</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.费用型</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D.领导型</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微软雅黑" w:hAnsi="微软雅黑"/>
          <w:color w:val="auto"/>
          <w:sz w:val="21"/>
          <w:szCs w:val="21"/>
          <w:highlight w:val="none"/>
          <w:shd w:val="clear" w:color="auto" w:fill="F9F9FA"/>
        </w:rPr>
      </w:pPr>
      <w:r>
        <w:rPr>
          <w:rFonts w:hint="eastAsia" w:ascii="宋体" w:hAnsi="宋体"/>
          <w:color w:val="auto"/>
          <w:sz w:val="21"/>
          <w:szCs w:val="21"/>
          <w:highlight w:val="none"/>
          <w:lang w:val="en-US" w:eastAsia="zh-CN"/>
        </w:rPr>
        <w:t>39</w:t>
      </w:r>
      <w:r>
        <w:rPr>
          <w:rFonts w:hint="eastAsia" w:ascii="宋体" w:hAnsi="宋体"/>
          <w:color w:val="auto"/>
          <w:sz w:val="21"/>
          <w:szCs w:val="21"/>
          <w:highlight w:val="none"/>
        </w:rPr>
        <w:t>、发现白蚁但未能确定蚁巢地点，或者知道蚁巢地点但难以将其挖出、用药杀法不能彻底将其消灭时，</w:t>
      </w:r>
      <w:r>
        <w:rPr>
          <w:rFonts w:ascii="宋体" w:hAnsi="宋体"/>
          <w:color w:val="auto"/>
          <w:sz w:val="21"/>
          <w:szCs w:val="21"/>
          <w:highlight w:val="none"/>
        </w:rPr>
        <w:t>使用（</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r>
        <w:rPr>
          <w:rFonts w:ascii="宋体" w:hAnsi="宋体"/>
          <w:color w:val="auto"/>
          <w:sz w:val="21"/>
          <w:szCs w:val="21"/>
          <w:highlight w:val="none"/>
        </w:rPr>
        <w:t>）来治灭白蚁。</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ascii="宋体" w:hAnsi="宋体"/>
          <w:color w:val="auto"/>
          <w:sz w:val="21"/>
          <w:szCs w:val="21"/>
          <w:highlight w:val="none"/>
        </w:rPr>
      </w:pPr>
      <w:r>
        <w:rPr>
          <w:rFonts w:ascii="宋体" w:hAnsi="宋体"/>
          <w:color w:val="auto"/>
          <w:sz w:val="21"/>
          <w:szCs w:val="21"/>
          <w:highlight w:val="none"/>
        </w:rPr>
        <w:t>A.诱杀法</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ascii="宋体" w:hAnsi="宋体"/>
          <w:color w:val="auto"/>
          <w:sz w:val="21"/>
          <w:szCs w:val="21"/>
          <w:highlight w:val="none"/>
        </w:rPr>
      </w:pPr>
      <w:r>
        <w:rPr>
          <w:rFonts w:ascii="宋体" w:hAnsi="宋体"/>
          <w:color w:val="auto"/>
          <w:sz w:val="21"/>
          <w:szCs w:val="21"/>
          <w:highlight w:val="none"/>
        </w:rPr>
        <w:t>B.生物防治法</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ascii="宋体" w:hAnsi="宋体"/>
          <w:color w:val="auto"/>
          <w:sz w:val="21"/>
          <w:szCs w:val="21"/>
          <w:highlight w:val="none"/>
        </w:rPr>
      </w:pPr>
      <w:r>
        <w:rPr>
          <w:rFonts w:ascii="宋体" w:hAnsi="宋体"/>
          <w:color w:val="auto"/>
          <w:sz w:val="21"/>
          <w:szCs w:val="21"/>
          <w:highlight w:val="none"/>
        </w:rPr>
        <w:t>C.水淹法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D.掩埋法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40</w:t>
      </w:r>
      <w:r>
        <w:rPr>
          <w:rFonts w:hint="eastAsia" w:ascii="宋体" w:hAnsi="宋体"/>
          <w:color w:val="auto"/>
          <w:sz w:val="21"/>
          <w:szCs w:val="21"/>
          <w:highlight w:val="none"/>
        </w:rPr>
        <w:t>、管理评审由</w:t>
      </w:r>
      <w:r>
        <w:rPr>
          <w:rFonts w:hint="eastAsia"/>
          <w:color w:val="auto"/>
          <w:sz w:val="21"/>
          <w:szCs w:val="21"/>
          <w:highlight w:val="none"/>
        </w:rPr>
        <w:t xml:space="preserve">（ </w:t>
      </w:r>
      <w:r>
        <w:rPr>
          <w:rFonts w:hint="eastAsia"/>
          <w:color w:val="auto"/>
          <w:sz w:val="21"/>
          <w:szCs w:val="21"/>
          <w:highlight w:val="none"/>
          <w:lang w:val="en-US" w:eastAsia="zh-CN"/>
        </w:rPr>
        <w:t>D</w:t>
      </w:r>
      <w:r>
        <w:rPr>
          <w:rFonts w:hint="eastAsia"/>
          <w:color w:val="auto"/>
          <w:sz w:val="21"/>
          <w:szCs w:val="21"/>
          <w:highlight w:val="none"/>
        </w:rPr>
        <w:t xml:space="preserve">   ）</w:t>
      </w:r>
      <w:r>
        <w:rPr>
          <w:rFonts w:hint="eastAsia" w:ascii="宋体" w:hAnsi="宋体"/>
          <w:color w:val="auto"/>
          <w:sz w:val="21"/>
          <w:szCs w:val="21"/>
          <w:highlight w:val="none"/>
        </w:rPr>
        <w:t>负责召开，质量管理相关成员和各部门负责人参加。</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A.公司总经理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B.品质管理部经理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.人力资源部经理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D.管理者代表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41</w:t>
      </w:r>
      <w:r>
        <w:rPr>
          <w:rFonts w:hint="eastAsia" w:ascii="宋体" w:hAnsi="宋体"/>
          <w:color w:val="auto"/>
          <w:sz w:val="21"/>
          <w:szCs w:val="21"/>
          <w:highlight w:val="none"/>
        </w:rPr>
        <w:t>、消防安全检査应常抓不懈。在消防安全检查组织形式上可采取</w:t>
      </w:r>
      <w:r>
        <w:rPr>
          <w:rFonts w:hint="eastAsia"/>
          <w:color w:val="auto"/>
          <w:sz w:val="21"/>
          <w:szCs w:val="21"/>
          <w:highlight w:val="none"/>
        </w:rPr>
        <w:t xml:space="preserve">（  </w:t>
      </w:r>
      <w:r>
        <w:rPr>
          <w:rFonts w:hint="eastAsia"/>
          <w:color w:val="auto"/>
          <w:sz w:val="21"/>
          <w:szCs w:val="21"/>
          <w:highlight w:val="none"/>
          <w:lang w:val="en-US" w:eastAsia="zh-CN"/>
        </w:rPr>
        <w:t>B</w:t>
      </w:r>
      <w:r>
        <w:rPr>
          <w:rFonts w:hint="eastAsia"/>
          <w:color w:val="auto"/>
          <w:sz w:val="21"/>
          <w:szCs w:val="21"/>
          <w:highlight w:val="none"/>
        </w:rPr>
        <w:t xml:space="preserve">  ）的</w:t>
      </w:r>
      <w:r>
        <w:rPr>
          <w:rFonts w:hint="eastAsia" w:ascii="宋体" w:hAnsi="宋体"/>
          <w:color w:val="auto"/>
          <w:sz w:val="21"/>
          <w:szCs w:val="21"/>
          <w:highlight w:val="none"/>
        </w:rPr>
        <w:t>方法，应结合不同物业的火灾特点来决定具体采用什么方法。</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ascii="宋体" w:hAnsi="宋体"/>
          <w:color w:val="auto"/>
          <w:sz w:val="21"/>
          <w:szCs w:val="21"/>
          <w:highlight w:val="none"/>
        </w:rPr>
      </w:pPr>
      <w:r>
        <w:rPr>
          <w:rFonts w:hint="eastAsia" w:ascii="宋体" w:hAnsi="宋体"/>
          <w:color w:val="auto"/>
          <w:sz w:val="21"/>
          <w:szCs w:val="21"/>
          <w:highlight w:val="none"/>
        </w:rPr>
        <w:t>A</w:t>
      </w:r>
      <w:r>
        <w:rPr>
          <w:rFonts w:ascii="宋体" w:hAnsi="宋体"/>
          <w:bCs/>
          <w:color w:val="auto"/>
          <w:sz w:val="21"/>
          <w:szCs w:val="21"/>
          <w:highlight w:val="none"/>
        </w:rPr>
        <w:t>.</w:t>
      </w:r>
      <w:r>
        <w:rPr>
          <w:rFonts w:ascii="宋体" w:hAnsi="宋体"/>
          <w:color w:val="auto"/>
          <w:sz w:val="21"/>
          <w:szCs w:val="21"/>
          <w:highlight w:val="none"/>
        </w:rPr>
        <w:t>日常检查和重要部位检查、专职部门检查和各部门的互查相结合</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ascii="宋体" w:hAnsi="宋体"/>
          <w:color w:val="auto"/>
          <w:sz w:val="21"/>
          <w:szCs w:val="21"/>
          <w:highlight w:val="none"/>
        </w:rPr>
      </w:pPr>
      <w:r>
        <w:rPr>
          <w:rFonts w:ascii="宋体" w:hAnsi="宋体"/>
          <w:color w:val="auto"/>
          <w:sz w:val="21"/>
          <w:szCs w:val="21"/>
          <w:highlight w:val="none"/>
        </w:rPr>
        <w:t>B.日常检查和重点检查、全面检查和抽样检查相结合</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ascii="宋体" w:hAnsi="宋体"/>
          <w:color w:val="auto"/>
          <w:sz w:val="21"/>
          <w:szCs w:val="21"/>
          <w:highlight w:val="none"/>
        </w:rPr>
      </w:pPr>
      <w:r>
        <w:rPr>
          <w:rFonts w:ascii="宋体" w:hAnsi="宋体"/>
          <w:color w:val="auto"/>
          <w:sz w:val="21"/>
          <w:szCs w:val="21"/>
          <w:highlight w:val="none"/>
        </w:rPr>
        <w:t>C.日常检查和重点检查、人工检查与自动检查相结合</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hint="eastAsia" w:ascii="宋体" w:hAnsi="宋体"/>
          <w:color w:val="auto"/>
          <w:sz w:val="21"/>
          <w:szCs w:val="21"/>
          <w:highlight w:val="none"/>
        </w:rPr>
      </w:pPr>
      <w:r>
        <w:rPr>
          <w:rFonts w:ascii="宋体" w:hAnsi="宋体"/>
          <w:color w:val="auto"/>
          <w:sz w:val="21"/>
          <w:szCs w:val="21"/>
          <w:highlight w:val="none"/>
        </w:rPr>
        <w:t>D.全面检查和</w:t>
      </w:r>
      <w:r>
        <w:rPr>
          <w:rFonts w:hint="eastAsia" w:ascii="宋体" w:hAnsi="宋体"/>
          <w:color w:val="auto"/>
          <w:sz w:val="21"/>
          <w:szCs w:val="21"/>
          <w:highlight w:val="none"/>
        </w:rPr>
        <w:t>日</w:t>
      </w:r>
      <w:r>
        <w:rPr>
          <w:rFonts w:ascii="宋体" w:hAnsi="宋体"/>
          <w:color w:val="auto"/>
          <w:sz w:val="21"/>
          <w:szCs w:val="21"/>
          <w:highlight w:val="none"/>
        </w:rPr>
        <w:t>常检查、专职部门检查和各部门的自查相结合</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hint="eastAsia" w:ascii="宋体" w:hAnsi="宋体"/>
          <w:color w:val="auto"/>
          <w:sz w:val="21"/>
          <w:szCs w:val="21"/>
          <w:highlight w:val="none"/>
        </w:rPr>
      </w:pP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42</w:t>
      </w:r>
      <w:r>
        <w:rPr>
          <w:rFonts w:hint="eastAsia" w:ascii="宋体" w:hAnsi="宋体"/>
          <w:color w:val="auto"/>
          <w:sz w:val="21"/>
          <w:szCs w:val="21"/>
          <w:highlight w:val="none"/>
        </w:rPr>
        <w:t xml:space="preserve">、以酬金制方式约定的物业服务费用，对物业服务企业而言，由于酬金制是按照预收的物业服务资金提取，具有相对的（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），可以使企业在一定程度上规避收支不平衡的经营风险。</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A.可变性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B.递减性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.固定性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D.递增性</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43</w:t>
      </w:r>
      <w:r>
        <w:rPr>
          <w:rFonts w:hint="eastAsia" w:ascii="宋体" w:hAnsi="宋体"/>
          <w:color w:val="auto"/>
          <w:sz w:val="21"/>
          <w:szCs w:val="21"/>
          <w:highlight w:val="none"/>
        </w:rPr>
        <w:t>、社区文化活动中制作的宣传海报属于</w:t>
      </w:r>
      <w:r>
        <w:rPr>
          <w:rFonts w:hint="eastAsia"/>
          <w:color w:val="auto"/>
          <w:sz w:val="21"/>
          <w:szCs w:val="21"/>
          <w:highlight w:val="none"/>
        </w:rPr>
        <w:t xml:space="preserve">（  </w:t>
      </w:r>
      <w:r>
        <w:rPr>
          <w:rFonts w:hint="eastAsia"/>
          <w:color w:val="auto"/>
          <w:sz w:val="21"/>
          <w:szCs w:val="21"/>
          <w:highlight w:val="none"/>
          <w:lang w:val="en-US" w:eastAsia="zh-CN"/>
        </w:rPr>
        <w:t>A</w:t>
      </w:r>
      <w:r>
        <w:rPr>
          <w:rFonts w:hint="eastAsia"/>
          <w:color w:val="auto"/>
          <w:sz w:val="21"/>
          <w:szCs w:val="21"/>
          <w:highlight w:val="none"/>
        </w:rPr>
        <w:t xml:space="preserve">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A.告启</w:t>
      </w:r>
      <w:r>
        <w:rPr>
          <w:rFonts w:hint="eastAsia"/>
          <w:color w:val="auto"/>
          <w:sz w:val="21"/>
          <w:szCs w:val="21"/>
          <w:highlight w:val="none"/>
        </w:rPr>
        <w:t>类文书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B.条据</w:t>
      </w:r>
      <w:r>
        <w:rPr>
          <w:rFonts w:hint="eastAsia"/>
          <w:color w:val="auto"/>
          <w:sz w:val="21"/>
          <w:szCs w:val="21"/>
          <w:highlight w:val="none"/>
        </w:rPr>
        <w:t>类文书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.行政性公文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D.事务公文</w:t>
      </w:r>
    </w:p>
    <w:p>
      <w:pPr>
        <w:keepNext w:val="0"/>
        <w:keepLines w:val="0"/>
        <w:pageBreakBefore w:val="0"/>
        <w:widowControl/>
        <w:shd w:val="clear" w:color="auto" w:fill="FFFFFF"/>
        <w:kinsoku/>
        <w:wordWrap/>
        <w:overflowPunct/>
        <w:topLinePunct w:val="0"/>
        <w:bidi w:val="0"/>
        <w:snapToGrid/>
        <w:spacing w:line="360" w:lineRule="exact"/>
        <w:jc w:val="left"/>
        <w:textAlignment w:val="auto"/>
        <w:rPr>
          <w:rFonts w:hint="eastAsia" w:ascii="微软雅黑" w:hAnsi="微软雅黑"/>
          <w:color w:val="auto"/>
          <w:sz w:val="21"/>
          <w:szCs w:val="21"/>
          <w:highlight w:val="none"/>
          <w:shd w:val="clear" w:color="auto" w:fill="F9F9FA"/>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44</w:t>
      </w:r>
      <w:r>
        <w:rPr>
          <w:rFonts w:hint="eastAsia" w:ascii="宋体" w:hAnsi="宋体"/>
          <w:color w:val="auto"/>
          <w:sz w:val="21"/>
          <w:szCs w:val="21"/>
          <w:highlight w:val="none"/>
        </w:rPr>
        <w:t xml:space="preserve">、在房屋完损等级评定中，装修、设备部分中有一二项完损程度符合一般损坏的标准，其余符合基本完好以上的标准，则可评为（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A.完好房</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B.基本完好房</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.一般损坏房</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D.严重损坏房</w:t>
      </w:r>
    </w:p>
    <w:p>
      <w:pPr>
        <w:keepNext w:val="0"/>
        <w:keepLines w:val="0"/>
        <w:pageBreakBefore w:val="0"/>
        <w:kinsoku/>
        <w:wordWrap/>
        <w:overflowPunct/>
        <w:topLinePunct w:val="0"/>
        <w:bidi w:val="0"/>
        <w:snapToGrid/>
        <w:spacing w:line="360" w:lineRule="exact"/>
        <w:textAlignment w:val="auto"/>
        <w:rPr>
          <w:rFonts w:hint="eastAsia"/>
          <w:b/>
          <w:color w:val="auto"/>
          <w:sz w:val="21"/>
          <w:szCs w:val="21"/>
          <w:highlight w:val="none"/>
          <w:u w:val="singl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45</w:t>
      </w:r>
      <w:r>
        <w:rPr>
          <w:rFonts w:hint="eastAsia" w:ascii="宋体" w:hAnsi="宋体"/>
          <w:color w:val="auto"/>
          <w:sz w:val="21"/>
          <w:szCs w:val="21"/>
          <w:highlight w:val="none"/>
        </w:rPr>
        <w:t xml:space="preserve">、高层小区的日常保洁检查重点，不包括（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bookmarkStart w:id="0" w:name="OLE_LINK22"/>
      <w:r>
        <w:rPr>
          <w:rFonts w:hint="eastAsia" w:ascii="宋体" w:hAnsi="宋体"/>
          <w:color w:val="auto"/>
          <w:sz w:val="21"/>
          <w:szCs w:val="21"/>
          <w:highlight w:val="none"/>
        </w:rPr>
        <w:t>A.大堂地面光泽度，各公共区域地脚线积尘</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B.公共区域玻璃痕印、地面垃圾杂物、乱张贴</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.电梯天花、四壁、按钮积尘及痕印、轨槽内沙粒杂物</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D.楼梯走道、底层楼梯下、天花板积尘及蜘蛛网、生活杂物</w:t>
      </w:r>
      <w:bookmarkEnd w:id="0"/>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46</w:t>
      </w:r>
      <w:r>
        <w:rPr>
          <w:rFonts w:hint="eastAsia" w:ascii="宋体" w:hAnsi="宋体"/>
          <w:color w:val="auto"/>
          <w:sz w:val="21"/>
          <w:szCs w:val="21"/>
          <w:highlight w:val="none"/>
        </w:rPr>
        <w:t>、</w:t>
      </w:r>
      <w:r>
        <w:rPr>
          <w:rFonts w:ascii="宋体" w:hAnsi="宋体"/>
          <w:color w:val="auto"/>
          <w:sz w:val="21"/>
          <w:szCs w:val="21"/>
          <w:highlight w:val="none"/>
        </w:rPr>
        <w:t>关于车辆</w:t>
      </w:r>
      <w:r>
        <w:rPr>
          <w:rFonts w:hint="eastAsia" w:ascii="宋体" w:hAnsi="宋体"/>
          <w:color w:val="auto"/>
          <w:sz w:val="21"/>
          <w:szCs w:val="21"/>
          <w:highlight w:val="none"/>
        </w:rPr>
        <w:t>停放</w:t>
      </w:r>
      <w:r>
        <w:rPr>
          <w:rFonts w:ascii="宋体" w:hAnsi="宋体"/>
          <w:color w:val="auto"/>
          <w:sz w:val="21"/>
          <w:szCs w:val="21"/>
          <w:highlight w:val="none"/>
        </w:rPr>
        <w:t>管理注意事项的表述，错误的是（</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r>
        <w:rPr>
          <w:rFonts w:ascii="宋体" w:hAnsi="宋体"/>
          <w:color w:val="auto"/>
          <w:sz w:val="21"/>
          <w:szCs w:val="21"/>
          <w:highlight w:val="none"/>
        </w:rPr>
        <w:t>）</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A.车辆管理的交通标识及免责告示应充足明显，避免发生法律纠纷</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B.车主首次申请办理停车年卡或月卡时应提交本人身份证、驾驶证、车辆行驶证原件与复印件，并签订停车位使用协议，建立双方车辆停放服务关系</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C.对于电梯直接通往室内停车场车库的小区，必须做好电梯入口的安全防范监控措施，避免不法人员直接从地下车库进入楼内</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D.车辆停放必须符合消防管理要求，必要时可以</w:t>
      </w:r>
      <w:r>
        <w:rPr>
          <w:rFonts w:hint="eastAsia" w:ascii="宋体" w:hAnsi="宋体"/>
          <w:color w:val="auto"/>
          <w:sz w:val="21"/>
          <w:szCs w:val="21"/>
          <w:highlight w:val="none"/>
        </w:rPr>
        <w:t>短暂</w:t>
      </w:r>
      <w:r>
        <w:rPr>
          <w:rFonts w:ascii="宋体" w:hAnsi="宋体"/>
          <w:color w:val="auto"/>
          <w:sz w:val="21"/>
          <w:szCs w:val="21"/>
          <w:highlight w:val="none"/>
        </w:rPr>
        <w:t>堵塞消防通道</w:t>
      </w:r>
    </w:p>
    <w:p>
      <w:pPr>
        <w:keepNext w:val="0"/>
        <w:keepLines w:val="0"/>
        <w:pageBreakBefore w:val="0"/>
        <w:kinsoku/>
        <w:wordWrap/>
        <w:overflowPunct/>
        <w:topLinePunct w:val="0"/>
        <w:bidi w:val="0"/>
        <w:snapToGrid/>
        <w:spacing w:line="360" w:lineRule="exact"/>
        <w:textAlignment w:val="auto"/>
        <w:rPr>
          <w:rFonts w:hint="eastAsia" w:ascii="微软雅黑" w:hAnsi="微软雅黑"/>
          <w:color w:val="auto"/>
          <w:sz w:val="21"/>
          <w:szCs w:val="21"/>
          <w:highlight w:val="none"/>
          <w:shd w:val="clear" w:color="auto" w:fill="F9F9FA"/>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47</w:t>
      </w:r>
      <w:r>
        <w:rPr>
          <w:rFonts w:hint="eastAsia" w:ascii="宋体" w:hAnsi="宋体"/>
          <w:color w:val="auto"/>
          <w:sz w:val="21"/>
          <w:szCs w:val="21"/>
          <w:highlight w:val="none"/>
        </w:rPr>
        <w:t>、能够系统地反映立档单位的档案资料，保持立档单位档案资料全过程的连续性和全面性，有利于立档单位按设立流程系统全面查阅利用档案的档案分类方法是</w:t>
      </w:r>
      <w:r>
        <w:rPr>
          <w:rFonts w:hint="eastAsia"/>
          <w:color w:val="auto"/>
          <w:sz w:val="21"/>
          <w:szCs w:val="21"/>
          <w:highlight w:val="none"/>
        </w:rPr>
        <w:t xml:space="preserve">（  </w:t>
      </w:r>
      <w:r>
        <w:rPr>
          <w:rFonts w:hint="eastAsia"/>
          <w:color w:val="auto"/>
          <w:sz w:val="21"/>
          <w:szCs w:val="21"/>
          <w:highlight w:val="none"/>
          <w:lang w:val="en-US" w:eastAsia="zh-CN"/>
        </w:rPr>
        <w:t>D</w:t>
      </w:r>
      <w:r>
        <w:rPr>
          <w:rFonts w:hint="eastAsia"/>
          <w:color w:val="auto"/>
          <w:sz w:val="21"/>
          <w:szCs w:val="21"/>
          <w:highlight w:val="none"/>
        </w:rPr>
        <w:t xml:space="preserve">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A.年度分类法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B.组织机构分类法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.事件分类法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D.流程分类法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48</w:t>
      </w:r>
      <w:r>
        <w:rPr>
          <w:rFonts w:hint="eastAsia" w:ascii="宋体" w:hAnsi="宋体"/>
          <w:color w:val="auto"/>
          <w:sz w:val="21"/>
          <w:szCs w:val="21"/>
          <w:highlight w:val="none"/>
        </w:rPr>
        <w:t xml:space="preserve">、电子媒体档案一般分为两类，一类是保存于电脑硬盘的文字和图形图像资料，这类资料一般是以（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）形式存贮的。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bookmarkStart w:id="1" w:name="OLE_LINK32"/>
      <w:r>
        <w:rPr>
          <w:rFonts w:hint="eastAsia" w:ascii="宋体" w:hAnsi="宋体"/>
          <w:color w:val="auto"/>
          <w:sz w:val="21"/>
          <w:szCs w:val="21"/>
          <w:highlight w:val="none"/>
        </w:rPr>
        <w:t>A.</w:t>
      </w:r>
      <w:r>
        <w:rPr>
          <w:rFonts w:ascii="宋体" w:hAnsi="宋体"/>
          <w:color w:val="auto"/>
          <w:sz w:val="21"/>
          <w:szCs w:val="21"/>
          <w:highlight w:val="none"/>
        </w:rPr>
        <w:t>数字</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B.模拟</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C.磁带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D.符号</w:t>
      </w:r>
    </w:p>
    <w:bookmarkEnd w:id="1"/>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49</w:t>
      </w:r>
      <w:r>
        <w:rPr>
          <w:rFonts w:hint="eastAsia" w:ascii="宋体" w:hAnsi="宋体"/>
          <w:color w:val="auto"/>
          <w:sz w:val="21"/>
          <w:szCs w:val="21"/>
          <w:highlight w:val="none"/>
        </w:rPr>
        <w:t>、</w:t>
      </w:r>
      <w:r>
        <w:rPr>
          <w:rFonts w:ascii="宋体" w:hAnsi="宋体"/>
          <w:color w:val="auto"/>
          <w:sz w:val="21"/>
          <w:szCs w:val="21"/>
          <w:highlight w:val="none"/>
        </w:rPr>
        <w:t>合同订立存在风险</w:t>
      </w:r>
      <w:r>
        <w:rPr>
          <w:rFonts w:hint="eastAsia" w:ascii="宋体" w:hAnsi="宋体"/>
          <w:color w:val="auto"/>
          <w:sz w:val="21"/>
          <w:szCs w:val="21"/>
          <w:highlight w:val="none"/>
        </w:rPr>
        <w:t>，</w:t>
      </w:r>
      <w:r>
        <w:rPr>
          <w:rFonts w:ascii="宋体" w:hAnsi="宋体"/>
          <w:color w:val="auto"/>
          <w:sz w:val="21"/>
          <w:szCs w:val="21"/>
          <w:highlight w:val="none"/>
        </w:rPr>
        <w:t>在订立前期物业服务合同时，（</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r>
        <w:rPr>
          <w:rFonts w:ascii="宋体" w:hAnsi="宋体"/>
          <w:color w:val="auto"/>
          <w:sz w:val="21"/>
          <w:szCs w:val="21"/>
          <w:highlight w:val="none"/>
        </w:rPr>
        <w:t>）居于主导方面。</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A.业主委员会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B.业主</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C.物业服务企业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D.建设单位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50</w:t>
      </w:r>
      <w:r>
        <w:rPr>
          <w:rFonts w:hint="eastAsia" w:ascii="宋体" w:hAnsi="宋体"/>
          <w:color w:val="auto"/>
          <w:sz w:val="21"/>
          <w:szCs w:val="21"/>
          <w:highlight w:val="none"/>
        </w:rPr>
        <w:t xml:space="preserve">、齐全完整、检索便捷的物业管理档案系统，是物业管理的一项（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）工作，是做好物业管理服务工作的一个必要条件，也是物业服务企业的一项基本功。</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A.代表性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B.基础性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C.典型性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D.政策性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51</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）是物业服务企业首次直接面对业主提供相关服务，直接关系到业主对物业管理服务的第一印象。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A.早期介入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B.承接查验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.入住服务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D.装修管理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52</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)是装修管理的最后一道工序，也是控制违章的最后一关。如果在此之前已经发现了违章，则需在处理违章后再进行验收工作。</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A.登记审核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w:t>
      </w:r>
      <w:r>
        <w:rPr>
          <w:rFonts w:hint="eastAsia" w:ascii="宋体" w:hAnsi="宋体"/>
          <w:color w:val="auto"/>
          <w:sz w:val="21"/>
          <w:szCs w:val="21"/>
          <w:highlight w:val="none"/>
        </w:rPr>
        <w:t>装修</w:t>
      </w:r>
      <w:r>
        <w:rPr>
          <w:rFonts w:ascii="宋体" w:hAnsi="宋体"/>
          <w:color w:val="auto"/>
          <w:sz w:val="21"/>
          <w:szCs w:val="21"/>
          <w:highlight w:val="none"/>
        </w:rPr>
        <w:t>申报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C.验收工作</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D.施工</w:t>
      </w:r>
      <w:r>
        <w:rPr>
          <w:rFonts w:hint="eastAsia" w:ascii="宋体" w:hAnsi="宋体"/>
          <w:color w:val="auto"/>
          <w:sz w:val="21"/>
          <w:szCs w:val="21"/>
          <w:highlight w:val="none"/>
        </w:rPr>
        <w:t>管理</w:t>
      </w:r>
    </w:p>
    <w:p>
      <w:pPr>
        <w:keepNext w:val="0"/>
        <w:keepLines w:val="0"/>
        <w:pageBreakBefore w:val="0"/>
        <w:kinsoku/>
        <w:wordWrap/>
        <w:overflowPunct/>
        <w:topLinePunct w:val="0"/>
        <w:bidi w:val="0"/>
        <w:snapToGrid/>
        <w:spacing w:line="360" w:lineRule="exact"/>
        <w:textAlignment w:val="auto"/>
        <w:rPr>
          <w:rFonts w:hint="eastAsia"/>
          <w:b/>
          <w:color w:val="auto"/>
          <w:sz w:val="21"/>
          <w:szCs w:val="21"/>
          <w:highlight w:val="none"/>
          <w:u w:val="singl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53</w:t>
      </w:r>
      <w:r>
        <w:rPr>
          <w:rFonts w:hint="eastAsia" w:ascii="宋体" w:hAnsi="宋体"/>
          <w:color w:val="auto"/>
          <w:sz w:val="21"/>
          <w:szCs w:val="21"/>
          <w:highlight w:val="none"/>
        </w:rPr>
        <w:t xml:space="preserve">、物业承接查验应当遵循的原则不包括（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A.诚实信用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B.客观公正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.权责分明</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D.保护业主私有财产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54</w:t>
      </w:r>
      <w:r>
        <w:rPr>
          <w:rFonts w:hint="eastAsia" w:ascii="宋体" w:hAnsi="宋体"/>
          <w:color w:val="auto"/>
          <w:sz w:val="21"/>
          <w:szCs w:val="21"/>
          <w:highlight w:val="none"/>
        </w:rPr>
        <w:t>、</w:t>
      </w:r>
      <w:r>
        <w:rPr>
          <w:rFonts w:ascii="宋体" w:hAnsi="宋体"/>
          <w:color w:val="auto"/>
          <w:sz w:val="21"/>
          <w:szCs w:val="21"/>
          <w:highlight w:val="none"/>
        </w:rPr>
        <w:t>关于早期介入的表述错误的是（</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ascii="宋体" w:hAnsi="宋体"/>
          <w:color w:val="auto"/>
          <w:sz w:val="21"/>
          <w:szCs w:val="21"/>
          <w:highlight w:val="none"/>
        </w:rPr>
        <w:t>）</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A.早期介入是指新建物业竣工之前，建设单位根据项目</w:t>
      </w:r>
      <w:r>
        <w:rPr>
          <w:rFonts w:hint="eastAsia" w:ascii="宋体" w:hAnsi="宋体"/>
          <w:color w:val="auto"/>
          <w:sz w:val="21"/>
          <w:szCs w:val="21"/>
          <w:highlight w:val="none"/>
        </w:rPr>
        <w:t>管理</w:t>
      </w:r>
      <w:r>
        <w:rPr>
          <w:rFonts w:ascii="宋体" w:hAnsi="宋体"/>
          <w:color w:val="auto"/>
          <w:sz w:val="21"/>
          <w:szCs w:val="21"/>
          <w:highlight w:val="none"/>
        </w:rPr>
        <w:t>的需要引入的物业</w:t>
      </w:r>
      <w:r>
        <w:rPr>
          <w:rFonts w:hint="eastAsia" w:ascii="宋体" w:hAnsi="宋体"/>
          <w:color w:val="auto"/>
          <w:sz w:val="21"/>
          <w:szCs w:val="21"/>
          <w:highlight w:val="none"/>
        </w:rPr>
        <w:t>服务</w:t>
      </w:r>
      <w:r>
        <w:rPr>
          <w:rFonts w:ascii="宋体" w:hAnsi="宋体"/>
          <w:color w:val="auto"/>
          <w:sz w:val="21"/>
          <w:szCs w:val="21"/>
          <w:highlight w:val="none"/>
        </w:rPr>
        <w:t>咨询活动</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B.早期介入对建设单位而言是强制性要求</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C.早期介入是建设单位</w:t>
      </w:r>
      <w:r>
        <w:rPr>
          <w:rFonts w:hint="eastAsia" w:ascii="宋体" w:hAnsi="宋体"/>
          <w:color w:val="auto"/>
          <w:sz w:val="21"/>
          <w:szCs w:val="21"/>
          <w:highlight w:val="none"/>
        </w:rPr>
        <w:t>在</w:t>
      </w:r>
      <w:r>
        <w:rPr>
          <w:rFonts w:ascii="宋体" w:hAnsi="宋体"/>
          <w:color w:val="auto"/>
          <w:sz w:val="21"/>
          <w:szCs w:val="21"/>
          <w:highlight w:val="none"/>
        </w:rPr>
        <w:t>项目</w:t>
      </w:r>
      <w:r>
        <w:rPr>
          <w:rFonts w:hint="eastAsia" w:ascii="宋体" w:hAnsi="宋体"/>
          <w:color w:val="auto"/>
          <w:sz w:val="21"/>
          <w:szCs w:val="21"/>
          <w:highlight w:val="none"/>
        </w:rPr>
        <w:t>开发各</w:t>
      </w:r>
      <w:r>
        <w:rPr>
          <w:rFonts w:ascii="宋体" w:hAnsi="宋体"/>
          <w:color w:val="auto"/>
          <w:sz w:val="21"/>
          <w:szCs w:val="21"/>
          <w:highlight w:val="none"/>
        </w:rPr>
        <w:t>阶段引入的物业</w:t>
      </w:r>
      <w:r>
        <w:rPr>
          <w:rFonts w:hint="eastAsia" w:ascii="宋体" w:hAnsi="宋体"/>
          <w:color w:val="auto"/>
          <w:sz w:val="21"/>
          <w:szCs w:val="21"/>
          <w:highlight w:val="none"/>
        </w:rPr>
        <w:t>服务</w:t>
      </w:r>
      <w:r>
        <w:rPr>
          <w:rFonts w:ascii="宋体" w:hAnsi="宋体"/>
          <w:color w:val="auto"/>
          <w:sz w:val="21"/>
          <w:szCs w:val="21"/>
          <w:highlight w:val="none"/>
        </w:rPr>
        <w:t>专业技术支持</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D.早期介入服务的对象是建设单位，</w:t>
      </w:r>
      <w:r>
        <w:rPr>
          <w:rFonts w:hint="eastAsia" w:ascii="宋体" w:hAnsi="宋体"/>
          <w:color w:val="auto"/>
          <w:sz w:val="21"/>
          <w:szCs w:val="21"/>
          <w:highlight w:val="none"/>
        </w:rPr>
        <w:t>由建设单位与物业服务企业或咨询机构签订协议并支付项目早期介入服务费用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55</w:t>
      </w:r>
      <w:r>
        <w:rPr>
          <w:rFonts w:hint="eastAsia" w:ascii="宋体" w:hAnsi="宋体"/>
          <w:color w:val="auto"/>
          <w:sz w:val="21"/>
          <w:szCs w:val="21"/>
          <w:highlight w:val="none"/>
        </w:rPr>
        <w:t>、</w:t>
      </w:r>
      <w:r>
        <w:rPr>
          <w:rFonts w:ascii="宋体" w:hAnsi="宋体"/>
          <w:color w:val="auto"/>
          <w:sz w:val="21"/>
          <w:szCs w:val="21"/>
          <w:highlight w:val="none"/>
        </w:rPr>
        <w:t>在设备运行中或基本不拆卸的情况下，采用先进的信息采集、分析技术掌握设备运行状况，判定产生故障的原因、部位，预测、预报设备未来状态的技术称为（</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A.设备状态监测</w:t>
      </w:r>
      <w:r>
        <w:rPr>
          <w:rFonts w:hint="eastAsia" w:ascii="宋体" w:hAnsi="宋体"/>
          <w:color w:val="auto"/>
          <w:sz w:val="21"/>
          <w:szCs w:val="21"/>
          <w:highlight w:val="none"/>
        </w:rPr>
        <w:t>技术</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w:t>
      </w:r>
      <w:r>
        <w:rPr>
          <w:rFonts w:hint="eastAsia" w:ascii="宋体" w:hAnsi="宋体"/>
          <w:color w:val="auto"/>
          <w:sz w:val="21"/>
          <w:szCs w:val="21"/>
          <w:highlight w:val="none"/>
        </w:rPr>
        <w:t>设备</w:t>
      </w:r>
      <w:r>
        <w:rPr>
          <w:rFonts w:ascii="宋体" w:hAnsi="宋体"/>
          <w:color w:val="auto"/>
          <w:sz w:val="21"/>
          <w:szCs w:val="21"/>
          <w:highlight w:val="none"/>
        </w:rPr>
        <w:t>故障诊断技术</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C.设备检查</w:t>
      </w:r>
      <w:r>
        <w:rPr>
          <w:rFonts w:hint="eastAsia" w:ascii="宋体" w:hAnsi="宋体"/>
          <w:color w:val="auto"/>
          <w:sz w:val="21"/>
          <w:szCs w:val="21"/>
          <w:highlight w:val="none"/>
        </w:rPr>
        <w:t>技术</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D.预防性试验</w:t>
      </w:r>
      <w:r>
        <w:rPr>
          <w:rFonts w:hint="eastAsia" w:ascii="宋体" w:hAnsi="宋体"/>
          <w:color w:val="auto"/>
          <w:sz w:val="21"/>
          <w:szCs w:val="21"/>
          <w:highlight w:val="none"/>
        </w:rPr>
        <w:t>技术</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56</w:t>
      </w:r>
      <w:r>
        <w:rPr>
          <w:rFonts w:hint="eastAsia" w:ascii="宋体" w:hAnsi="宋体"/>
          <w:color w:val="auto"/>
          <w:sz w:val="21"/>
          <w:szCs w:val="21"/>
          <w:highlight w:val="none"/>
        </w:rPr>
        <w:t xml:space="preserve">、在酬金制下，物业服务项目是独立的会计主体，其会计核算的责任主体是（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），这反映出物业服务企业“代人理财”的特点。</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A.物业管理项目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B.业主</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C.业主委员会</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D.物业服务企业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57</w:t>
      </w:r>
      <w:r>
        <w:rPr>
          <w:rFonts w:hint="eastAsia" w:ascii="宋体" w:hAnsi="宋体"/>
          <w:color w:val="auto"/>
          <w:sz w:val="21"/>
          <w:szCs w:val="21"/>
          <w:highlight w:val="none"/>
        </w:rPr>
        <w:t>、</w:t>
      </w:r>
      <w:r>
        <w:rPr>
          <w:rFonts w:ascii="宋体" w:hAnsi="宋体"/>
          <w:color w:val="auto"/>
          <w:sz w:val="21"/>
          <w:szCs w:val="21"/>
          <w:highlight w:val="none"/>
        </w:rPr>
        <w:t>房屋的基本组成部分</w:t>
      </w:r>
      <w:r>
        <w:rPr>
          <w:rFonts w:hint="eastAsia" w:ascii="宋体" w:hAnsi="宋体"/>
          <w:color w:val="auto"/>
          <w:sz w:val="21"/>
          <w:szCs w:val="21"/>
          <w:highlight w:val="none"/>
        </w:rPr>
        <w:t>有主体结构、装饰装修与设施设备</w:t>
      </w:r>
      <w:r>
        <w:rPr>
          <w:rFonts w:ascii="宋体" w:hAnsi="宋体"/>
          <w:color w:val="auto"/>
          <w:sz w:val="21"/>
          <w:szCs w:val="21"/>
          <w:highlight w:val="none"/>
        </w:rPr>
        <w:t>，</w:t>
      </w:r>
      <w:r>
        <w:rPr>
          <w:rFonts w:hint="eastAsia" w:ascii="宋体" w:hAnsi="宋体"/>
          <w:color w:val="auto"/>
          <w:sz w:val="21"/>
          <w:szCs w:val="21"/>
          <w:highlight w:val="none"/>
        </w:rPr>
        <w:t>其中装饰装修</w:t>
      </w:r>
      <w:r>
        <w:rPr>
          <w:rFonts w:ascii="宋体" w:hAnsi="宋体"/>
          <w:color w:val="auto"/>
          <w:sz w:val="21"/>
          <w:szCs w:val="21"/>
          <w:highlight w:val="none"/>
        </w:rPr>
        <w:t>部分</w:t>
      </w:r>
      <w:r>
        <w:rPr>
          <w:rFonts w:hint="eastAsia" w:ascii="宋体" w:hAnsi="宋体"/>
          <w:color w:val="auto"/>
          <w:sz w:val="21"/>
          <w:szCs w:val="21"/>
          <w:highlight w:val="none"/>
        </w:rPr>
        <w:t>不</w:t>
      </w:r>
      <w:r>
        <w:rPr>
          <w:rFonts w:ascii="宋体" w:hAnsi="宋体"/>
          <w:color w:val="auto"/>
          <w:sz w:val="21"/>
          <w:szCs w:val="21"/>
          <w:highlight w:val="none"/>
        </w:rPr>
        <w:t>包括（</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r>
        <w:rPr>
          <w:rFonts w:ascii="宋体" w:hAnsi="宋体"/>
          <w:color w:val="auto"/>
          <w:sz w:val="21"/>
          <w:szCs w:val="21"/>
          <w:highlight w:val="none"/>
        </w:rPr>
        <w:t>）</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A.门窗</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B.内外饰材装修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.顶棚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D.楼地面</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58</w:t>
      </w:r>
      <w:r>
        <w:rPr>
          <w:rFonts w:hint="eastAsia" w:ascii="宋体" w:hAnsi="宋体"/>
          <w:color w:val="auto"/>
          <w:sz w:val="21"/>
          <w:szCs w:val="21"/>
          <w:highlight w:val="none"/>
        </w:rPr>
        <w:t>、</w:t>
      </w:r>
      <w:r>
        <w:rPr>
          <w:rFonts w:ascii="宋体" w:hAnsi="宋体"/>
          <w:color w:val="auto"/>
          <w:sz w:val="21"/>
          <w:szCs w:val="21"/>
          <w:highlight w:val="none"/>
        </w:rPr>
        <w:t>在物业管理活动中，仅限在独立的组织中传达的文书，被称为(</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A.前行文</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B.平行文</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C.内行文</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D.上行文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59</w:t>
      </w:r>
      <w:r>
        <w:rPr>
          <w:rFonts w:hint="eastAsia" w:ascii="宋体" w:hAnsi="宋体"/>
          <w:color w:val="auto"/>
          <w:sz w:val="21"/>
          <w:szCs w:val="21"/>
          <w:highlight w:val="none"/>
        </w:rPr>
        <w:t>、物业服务企业利润总额中的</w:t>
      </w:r>
      <w:r>
        <w:rPr>
          <w:rFonts w:ascii="宋体" w:hAnsi="宋体"/>
          <w:color w:val="auto"/>
          <w:sz w:val="21"/>
          <w:szCs w:val="21"/>
          <w:highlight w:val="none"/>
        </w:rPr>
        <w:t>补贴收入是指国家拨给物业服务企业的政策性（</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ascii="宋体" w:hAnsi="宋体"/>
          <w:color w:val="auto"/>
          <w:sz w:val="21"/>
          <w:szCs w:val="21"/>
          <w:highlight w:val="none"/>
        </w:rPr>
        <w:t>）和其他补贴。</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A.盈利补贴</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B.亏损补贴</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C.公益补贴</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D.管理补贴</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60</w:t>
      </w:r>
      <w:r>
        <w:rPr>
          <w:rFonts w:hint="eastAsia" w:ascii="宋体" w:hAnsi="宋体"/>
          <w:color w:val="auto"/>
          <w:sz w:val="21"/>
          <w:szCs w:val="21"/>
          <w:highlight w:val="none"/>
        </w:rPr>
        <w:t xml:space="preserve">、物业承接查验期的档案收集范围较为明确，档案收集的索取对象较单一，主要为（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A.业主</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B.业主委员会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.施工单位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D.建设单位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61</w:t>
      </w:r>
      <w:r>
        <w:rPr>
          <w:rFonts w:hint="eastAsia" w:ascii="宋体" w:hAnsi="宋体"/>
          <w:color w:val="auto"/>
          <w:sz w:val="21"/>
          <w:szCs w:val="21"/>
          <w:highlight w:val="none"/>
        </w:rPr>
        <w:t xml:space="preserve">、物业服务企业向物业产权人、使用人收取的公共性服务费收入、公众代办性服务费收入和特约服务收入称为（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A.物业服务收入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B.物业经营收入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.物业酬金收入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D.物业大修收入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62</w:t>
      </w:r>
      <w:r>
        <w:rPr>
          <w:rFonts w:hint="eastAsia" w:ascii="宋体" w:hAnsi="宋体"/>
          <w:color w:val="auto"/>
          <w:sz w:val="21"/>
          <w:szCs w:val="21"/>
          <w:highlight w:val="none"/>
        </w:rPr>
        <w:t xml:space="preserve">、物业管理是服务活动，而装修管理工作的核心是对装修人各项装饰装修行为的一种(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)，甚至是约束。</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bookmarkStart w:id="2" w:name="OLE_LINK51"/>
      <w:r>
        <w:rPr>
          <w:rFonts w:hint="eastAsia" w:ascii="宋体" w:hAnsi="宋体"/>
          <w:color w:val="auto"/>
          <w:sz w:val="21"/>
          <w:szCs w:val="21"/>
          <w:highlight w:val="none"/>
        </w:rPr>
        <w:t>A.</w:t>
      </w:r>
      <w:bookmarkEnd w:id="2"/>
      <w:r>
        <w:rPr>
          <w:rFonts w:hint="eastAsia" w:ascii="宋体" w:hAnsi="宋体"/>
          <w:color w:val="auto"/>
          <w:sz w:val="21"/>
          <w:szCs w:val="21"/>
          <w:highlight w:val="none"/>
        </w:rPr>
        <w:t>平衡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B.妥协</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.控制</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D.服务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63</w:t>
      </w:r>
      <w:r>
        <w:rPr>
          <w:rFonts w:hint="eastAsia" w:ascii="宋体" w:hAnsi="宋体"/>
          <w:color w:val="auto"/>
          <w:sz w:val="21"/>
          <w:szCs w:val="21"/>
          <w:highlight w:val="none"/>
        </w:rPr>
        <w:t xml:space="preserve">、消防工作的指导原则是“预防为主，防消结合”。为了达到“预防为主”的目的，必须对日常的消防管理工作（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w:t>
      </w:r>
      <w:r>
        <w:rPr>
          <w:rFonts w:ascii="宋体" w:hAnsi="宋体"/>
          <w:color w:val="auto"/>
          <w:sz w:val="21"/>
          <w:szCs w:val="21"/>
          <w:highlight w:val="none"/>
        </w:rPr>
        <w:t>法制化和规范化</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B.制度化和明确化</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C.制度化和法制化</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D.集中化和明确化</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64、</w:t>
      </w:r>
      <w:r>
        <w:rPr>
          <w:rFonts w:hint="eastAsia" w:ascii="宋体" w:hAnsi="宋体"/>
          <w:color w:val="auto"/>
          <w:sz w:val="21"/>
          <w:szCs w:val="21"/>
          <w:highlight w:val="none"/>
        </w:rPr>
        <w:t xml:space="preserve">适用于公布社会各有关方面应当遵守或者周知的事项的公文文种是（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A.通告</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B.通知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.报告</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D.意见</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65</w:t>
      </w:r>
      <w:r>
        <w:rPr>
          <w:rFonts w:hint="eastAsia" w:ascii="宋体" w:hAnsi="宋体"/>
          <w:color w:val="auto"/>
          <w:sz w:val="21"/>
          <w:szCs w:val="21"/>
          <w:highlight w:val="none"/>
        </w:rPr>
        <w:t xml:space="preserve">、出售公有住房的，售房单位应按照多层住宅不低于售房款的（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），从售房款中一次性提取住宅专项维修资金。</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bookmarkStart w:id="3" w:name="OLE_LINK53"/>
      <w:r>
        <w:rPr>
          <w:rFonts w:hint="eastAsia" w:ascii="宋体" w:hAnsi="宋体"/>
          <w:color w:val="auto"/>
          <w:sz w:val="21"/>
          <w:szCs w:val="21"/>
          <w:highlight w:val="none"/>
        </w:rPr>
        <w:t>A.2%</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B.10%</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.20%</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D.30%</w:t>
      </w:r>
    </w:p>
    <w:bookmarkEnd w:id="3"/>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66</w:t>
      </w:r>
      <w:r>
        <w:rPr>
          <w:rFonts w:hint="eastAsia" w:ascii="宋体" w:hAnsi="宋体"/>
          <w:color w:val="auto"/>
          <w:sz w:val="21"/>
          <w:szCs w:val="21"/>
          <w:highlight w:val="none"/>
        </w:rPr>
        <w:t xml:space="preserve">、在物业管理活动中，风险是客观存在和不可避免的，在一定条件下还带有某些（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）。虽然不可能完全消除风险，但可以通过努力把风险缩减到最小的程度。</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A.规律性</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B.典型性</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C.综合性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w:t>
      </w:r>
      <w:r>
        <w:rPr>
          <w:rFonts w:hint="eastAsia" w:ascii="宋体" w:hAnsi="宋体"/>
          <w:color w:val="auto"/>
          <w:sz w:val="21"/>
          <w:szCs w:val="21"/>
          <w:highlight w:val="none"/>
        </w:rPr>
        <w:t>随机</w:t>
      </w:r>
      <w:r>
        <w:rPr>
          <w:rFonts w:ascii="宋体" w:hAnsi="宋体"/>
          <w:color w:val="auto"/>
          <w:sz w:val="21"/>
          <w:szCs w:val="21"/>
          <w:highlight w:val="none"/>
        </w:rPr>
        <w:t>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67</w:t>
      </w:r>
      <w:r>
        <w:rPr>
          <w:rFonts w:hint="eastAsia" w:ascii="宋体" w:hAnsi="宋体"/>
          <w:color w:val="auto"/>
          <w:sz w:val="21"/>
          <w:szCs w:val="21"/>
          <w:highlight w:val="none"/>
        </w:rPr>
        <w:t>、</w:t>
      </w:r>
      <w:r>
        <w:rPr>
          <w:rFonts w:ascii="宋体" w:hAnsi="宋体"/>
          <w:color w:val="auto"/>
          <w:sz w:val="21"/>
          <w:szCs w:val="21"/>
          <w:highlight w:val="none"/>
        </w:rPr>
        <w:t>物业管理早期介入的风险主要是（</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A.业主在使用物业服务过程中存在的风险和专业服务咨询的风险</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B.合同风险和业主接受物业服务过程中存在的风险</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C.物业管理日常运作过程中存在的风险和专业服务咨询的风险</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D.项目接管的不确定性带来的风险和专业服务咨询的风险</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68</w:t>
      </w:r>
      <w:r>
        <w:rPr>
          <w:rFonts w:hint="eastAsia" w:ascii="宋体" w:hAnsi="宋体"/>
          <w:color w:val="auto"/>
          <w:sz w:val="21"/>
          <w:szCs w:val="21"/>
          <w:highlight w:val="none"/>
        </w:rPr>
        <w:t>、</w:t>
      </w:r>
      <w:r>
        <w:rPr>
          <w:rFonts w:ascii="宋体" w:hAnsi="宋体"/>
          <w:color w:val="auto"/>
          <w:sz w:val="21"/>
          <w:szCs w:val="21"/>
          <w:highlight w:val="none"/>
        </w:rPr>
        <w:t>评标一般采用的评分方法</w:t>
      </w:r>
      <w:r>
        <w:rPr>
          <w:rFonts w:hint="eastAsia" w:ascii="宋体" w:hAnsi="宋体"/>
          <w:color w:val="auto"/>
          <w:sz w:val="21"/>
          <w:szCs w:val="21"/>
          <w:highlight w:val="none"/>
        </w:rPr>
        <w:t>是</w:t>
      </w:r>
      <w:r>
        <w:rPr>
          <w:rFonts w:ascii="宋体" w:hAnsi="宋体"/>
          <w:color w:val="auto"/>
          <w:sz w:val="21"/>
          <w:szCs w:val="21"/>
          <w:highlight w:val="none"/>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A.综合评议和合格制评分法</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B.综合评议和百分制量化法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C.随机抽记和合格制评分法</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D.随机抽记和百分制量化法</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b/>
          <w:color w:val="auto"/>
          <w:sz w:val="21"/>
          <w:szCs w:val="21"/>
          <w:highlight w:val="none"/>
          <w:u w:val="singl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69</w:t>
      </w:r>
      <w:r>
        <w:rPr>
          <w:rFonts w:hint="eastAsia" w:ascii="宋体" w:hAnsi="宋体"/>
          <w:color w:val="auto"/>
          <w:sz w:val="21"/>
          <w:szCs w:val="21"/>
          <w:highlight w:val="none"/>
        </w:rPr>
        <w:t xml:space="preserve">、物业承接查验期的档案收集内容主要是物业基础资料档案，该类档案收集的特点不包括（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A.收集期间较集中</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w:t>
      </w:r>
      <w:r>
        <w:rPr>
          <w:rFonts w:hint="eastAsia" w:ascii="宋体" w:hAnsi="宋体"/>
          <w:color w:val="auto"/>
          <w:sz w:val="21"/>
          <w:szCs w:val="21"/>
          <w:highlight w:val="none"/>
        </w:rPr>
        <w:t>档案收集的涉及面较窄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C.与承接查验同步进行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D.档案收集的技术要求高</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70</w:t>
      </w:r>
      <w:r>
        <w:rPr>
          <w:rFonts w:hint="eastAsia" w:ascii="宋体" w:hAnsi="宋体"/>
          <w:color w:val="auto"/>
          <w:sz w:val="21"/>
          <w:szCs w:val="21"/>
          <w:highlight w:val="none"/>
        </w:rPr>
        <w:t>、</w:t>
      </w:r>
      <w:r>
        <w:rPr>
          <w:rFonts w:ascii="宋体" w:hAnsi="宋体"/>
          <w:color w:val="auto"/>
          <w:sz w:val="21"/>
          <w:szCs w:val="21"/>
          <w:highlight w:val="none"/>
        </w:rPr>
        <w:t>有关紧急事件的性质的说法，错误的是</w:t>
      </w:r>
      <w:bookmarkStart w:id="4" w:name="OLE_LINK63"/>
      <w:bookmarkStart w:id="5" w:name="OLE_LINK62"/>
      <w:r>
        <w:rPr>
          <w:rFonts w:ascii="宋体" w:hAnsi="宋体"/>
          <w:color w:val="auto"/>
          <w:sz w:val="21"/>
          <w:szCs w:val="21"/>
          <w:highlight w:val="none"/>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w:t>
      </w:r>
      <w:r>
        <w:rPr>
          <w:rFonts w:ascii="宋体" w:hAnsi="宋体"/>
          <w:color w:val="auto"/>
          <w:sz w:val="21"/>
          <w:szCs w:val="21"/>
          <w:highlight w:val="none"/>
        </w:rPr>
        <w:t>)。</w:t>
      </w:r>
      <w:bookmarkEnd w:id="4"/>
      <w:bookmarkEnd w:id="5"/>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A.紧急事件的复杂性表现为事件发生的原因、事件发展变化的复杂性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B.紧急事件具有极大的偶然性和随机性</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C.紧急事件如处理及时，则不会</w:t>
      </w:r>
      <w:r>
        <w:rPr>
          <w:rFonts w:hint="eastAsia" w:ascii="宋体" w:hAnsi="宋体"/>
          <w:color w:val="auto"/>
          <w:sz w:val="21"/>
          <w:szCs w:val="21"/>
          <w:highlight w:val="none"/>
        </w:rPr>
        <w:t>给</w:t>
      </w:r>
      <w:r>
        <w:rPr>
          <w:rFonts w:ascii="宋体" w:hAnsi="宋体"/>
          <w:color w:val="auto"/>
          <w:sz w:val="21"/>
          <w:szCs w:val="21"/>
          <w:highlight w:val="none"/>
        </w:rPr>
        <w:t>企业造成经济上的损失</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D.面临紧急事件要及时发现、及时报告、及时响应、及时控制和及时处置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71</w:t>
      </w:r>
      <w:r>
        <w:rPr>
          <w:rFonts w:hint="eastAsia" w:ascii="宋体" w:hAnsi="宋体"/>
          <w:color w:val="auto"/>
          <w:sz w:val="21"/>
          <w:szCs w:val="21"/>
          <w:highlight w:val="none"/>
        </w:rPr>
        <w:t>、衡量物业设施设备管理质量的指标不包括</w:t>
      </w:r>
      <w:r>
        <w:rPr>
          <w:rFonts w:ascii="宋体" w:hAnsi="宋体"/>
          <w:color w:val="auto"/>
          <w:sz w:val="21"/>
          <w:szCs w:val="21"/>
          <w:highlight w:val="none"/>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A.房屋完好率</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B.危房率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C.设施设备完好率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D.设备设施损坏率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color w:val="auto"/>
          <w:sz w:val="21"/>
          <w:szCs w:val="21"/>
          <w:highlight w:val="none"/>
        </w:rPr>
      </w:pPr>
      <w:r>
        <w:rPr>
          <w:rFonts w:hint="eastAsia" w:ascii="宋体" w:hAnsi="宋体"/>
          <w:color w:val="auto"/>
          <w:sz w:val="21"/>
          <w:szCs w:val="21"/>
          <w:highlight w:val="none"/>
          <w:lang w:val="en-US" w:eastAsia="zh-CN"/>
        </w:rPr>
        <w:t>72</w:t>
      </w:r>
      <w:r>
        <w:rPr>
          <w:rFonts w:hint="eastAsia" w:ascii="宋体" w:hAnsi="宋体"/>
          <w:color w:val="auto"/>
          <w:sz w:val="21"/>
          <w:szCs w:val="21"/>
          <w:highlight w:val="none"/>
        </w:rPr>
        <w:t xml:space="preserve">、物业管理机构更迭时，管理工作应移交的合同协议书是指（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hint="eastAsia"/>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A.对内签订的合同、协议原件</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B.对内、对外签订的合同、协议原件</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.对内、对外签订的合同、协议复印件</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D.对外签订的合同、协议原件</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73</w:t>
      </w:r>
      <w:r>
        <w:rPr>
          <w:rFonts w:hint="eastAsia" w:ascii="宋体" w:hAnsi="宋体"/>
          <w:color w:val="auto"/>
          <w:sz w:val="21"/>
          <w:szCs w:val="21"/>
          <w:highlight w:val="none"/>
        </w:rPr>
        <w:t>、</w:t>
      </w:r>
      <w:r>
        <w:rPr>
          <w:rFonts w:ascii="宋体" w:hAnsi="宋体"/>
          <w:color w:val="auto"/>
          <w:sz w:val="21"/>
          <w:szCs w:val="21"/>
          <w:highlight w:val="none"/>
        </w:rPr>
        <w:t>物业管理常用的档案分类方法</w:t>
      </w:r>
      <w:r>
        <w:rPr>
          <w:rFonts w:hint="eastAsia" w:ascii="宋体" w:hAnsi="宋体"/>
          <w:color w:val="auto"/>
          <w:sz w:val="21"/>
          <w:szCs w:val="21"/>
          <w:highlight w:val="none"/>
        </w:rPr>
        <w:t>不包括</w:t>
      </w:r>
      <w:r>
        <w:rPr>
          <w:rFonts w:ascii="宋体" w:hAnsi="宋体"/>
          <w:color w:val="auto"/>
          <w:sz w:val="21"/>
          <w:szCs w:val="21"/>
          <w:highlight w:val="none"/>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A.地区分类法</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B.组织机构分类法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C.事件分类法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D.年度分类法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74</w:t>
      </w:r>
      <w:r>
        <w:rPr>
          <w:rFonts w:hint="eastAsia" w:ascii="宋体" w:hAnsi="宋体"/>
          <w:color w:val="auto"/>
          <w:sz w:val="21"/>
          <w:szCs w:val="21"/>
          <w:highlight w:val="none"/>
        </w:rPr>
        <w:t>、企业因经营原因，提出与员工解除劳动合同的</w:t>
      </w:r>
      <w:r>
        <w:rPr>
          <w:rFonts w:ascii="宋体" w:hAnsi="宋体"/>
          <w:color w:val="auto"/>
          <w:sz w:val="21"/>
          <w:szCs w:val="21"/>
          <w:highlight w:val="none"/>
        </w:rPr>
        <w:t>行为是(</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w:t>
      </w:r>
      <w:r>
        <w:rPr>
          <w:rFonts w:hint="eastAsia" w:ascii="宋体" w:hAnsi="宋体"/>
          <w:color w:val="auto"/>
          <w:sz w:val="21"/>
          <w:szCs w:val="21"/>
          <w:highlight w:val="none"/>
        </w:rPr>
        <w:t xml:space="preserve">辞职 </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B.资遣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C.开除</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D.辞退</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75</w:t>
      </w:r>
      <w:r>
        <w:rPr>
          <w:rFonts w:hint="eastAsia" w:ascii="宋体" w:hAnsi="宋体"/>
          <w:color w:val="auto"/>
          <w:sz w:val="21"/>
          <w:szCs w:val="21"/>
          <w:highlight w:val="none"/>
        </w:rPr>
        <w:t xml:space="preserve">、员工辞职时，员工应有书面的辞职申请，并提前（  </w:t>
      </w: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 xml:space="preserve">  ）天通知企业。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bookmarkStart w:id="6" w:name="OLE_LINK54"/>
      <w:r>
        <w:rPr>
          <w:rFonts w:hint="eastAsia" w:ascii="宋体" w:hAnsi="宋体"/>
          <w:color w:val="auto"/>
          <w:sz w:val="21"/>
          <w:szCs w:val="21"/>
          <w:highlight w:val="none"/>
        </w:rPr>
        <w:t>A.10</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B.20</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.30</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D.60</w:t>
      </w:r>
    </w:p>
    <w:bookmarkEnd w:id="6"/>
    <w:p>
      <w:pPr>
        <w:keepNext w:val="0"/>
        <w:keepLines w:val="0"/>
        <w:pageBreakBefore w:val="0"/>
        <w:kinsoku/>
        <w:wordWrap/>
        <w:overflowPunct/>
        <w:topLinePunct w:val="0"/>
        <w:bidi w:val="0"/>
        <w:snapToGrid/>
        <w:spacing w:line="360" w:lineRule="exact"/>
        <w:textAlignment w:val="auto"/>
        <w:rPr>
          <w:rFonts w:hint="eastAsia"/>
          <w:b/>
          <w:color w:val="auto"/>
          <w:sz w:val="21"/>
          <w:szCs w:val="21"/>
          <w:highlight w:val="none"/>
          <w:u w:val="singl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76</w:t>
      </w:r>
      <w:r>
        <w:rPr>
          <w:rFonts w:hint="eastAsia" w:ascii="宋体" w:hAnsi="宋体"/>
          <w:color w:val="auto"/>
          <w:sz w:val="21"/>
          <w:szCs w:val="21"/>
          <w:highlight w:val="none"/>
        </w:rPr>
        <w:t>、下列关于</w:t>
      </w:r>
      <w:r>
        <w:rPr>
          <w:rFonts w:ascii="宋体" w:hAnsi="宋体"/>
          <w:color w:val="auto"/>
          <w:sz w:val="21"/>
          <w:szCs w:val="21"/>
          <w:highlight w:val="none"/>
        </w:rPr>
        <w:t>物业管理区域内动火前要求</w:t>
      </w:r>
      <w:r>
        <w:rPr>
          <w:rFonts w:hint="eastAsia" w:ascii="宋体" w:hAnsi="宋体"/>
          <w:color w:val="auto"/>
          <w:sz w:val="21"/>
          <w:szCs w:val="21"/>
          <w:highlight w:val="none"/>
        </w:rPr>
        <w:t>说法不正确的是</w:t>
      </w:r>
      <w:r>
        <w:rPr>
          <w:rFonts w:ascii="宋体" w:hAnsi="宋体"/>
          <w:color w:val="auto"/>
          <w:sz w:val="21"/>
          <w:szCs w:val="21"/>
          <w:highlight w:val="none"/>
        </w:rPr>
        <w:t>(</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r>
        <w:rPr>
          <w:rFonts w:ascii="宋体" w:hAnsi="宋体"/>
          <w:color w:val="auto"/>
          <w:sz w:val="21"/>
          <w:szCs w:val="21"/>
          <w:highlight w:val="none"/>
        </w:rPr>
        <w:t>)</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A.在髙空进行焊接或切割作业时，须由消防主管领导会同消防管理负责人会审，无异议才能动火</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B.防火、灭火设施不落实，不能动火</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.凡盛装过油类等易燃液体的容器、管道未经洗刷干净、排除残存的油质不能动火</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D.凡储有易燃、易爆物品的车内、仓库和场所，未经排除易燃、易爆物品的不能动火</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77</w:t>
      </w:r>
      <w:r>
        <w:rPr>
          <w:rFonts w:hint="eastAsia" w:ascii="宋体" w:hAnsi="宋体"/>
          <w:color w:val="auto"/>
          <w:sz w:val="21"/>
          <w:szCs w:val="21"/>
          <w:highlight w:val="none"/>
        </w:rPr>
        <w:t xml:space="preserve">、薪酬体系设计的基础是（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A.薪酬水平定位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B.职位分析与评价</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.薪酬架构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D.薪酬制度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78</w:t>
      </w:r>
      <w:r>
        <w:rPr>
          <w:rFonts w:hint="eastAsia" w:ascii="宋体" w:hAnsi="宋体"/>
          <w:color w:val="auto"/>
          <w:sz w:val="21"/>
          <w:szCs w:val="21"/>
          <w:highlight w:val="none"/>
        </w:rPr>
        <w:t>、</w:t>
      </w:r>
      <w:r>
        <w:rPr>
          <w:rFonts w:ascii="宋体" w:hAnsi="宋体"/>
          <w:color w:val="auto"/>
          <w:sz w:val="21"/>
          <w:szCs w:val="21"/>
          <w:highlight w:val="none"/>
        </w:rPr>
        <w:t>用于发布规章制度、阐述政策、布置工作和答复下级单位询问的通知，称为（</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A.指导性通知</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B.指示性通知</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C.周知性通知</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D.转发性通知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hint="eastAsia" w:ascii="宋体" w:hAnsi="宋体"/>
          <w:color w:val="auto"/>
          <w:sz w:val="21"/>
          <w:szCs w:val="21"/>
          <w:highlight w:val="none"/>
          <w:lang w:val="en-US" w:eastAsia="zh-CN"/>
        </w:rPr>
        <w:t>79</w:t>
      </w:r>
      <w:r>
        <w:rPr>
          <w:rFonts w:hint="eastAsia" w:ascii="宋体" w:hAnsi="宋体"/>
          <w:color w:val="auto"/>
          <w:sz w:val="21"/>
          <w:szCs w:val="21"/>
          <w:highlight w:val="none"/>
        </w:rPr>
        <w:t>、</w:t>
      </w:r>
      <w:r>
        <w:rPr>
          <w:rFonts w:ascii="宋体" w:hAnsi="宋体"/>
          <w:color w:val="auto"/>
          <w:sz w:val="21"/>
          <w:szCs w:val="21"/>
          <w:highlight w:val="none"/>
        </w:rPr>
        <w:t>在物业管理操作中，由于物业管理服务不到位、矛盾化解不及时、投诉处理不当和与各方沟通不及时等，均有可能导致（</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 xml:space="preserve">  </w:t>
      </w:r>
      <w:r>
        <w:rPr>
          <w:rFonts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A.物业管理费收缴风险</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w:t>
      </w:r>
      <w:r>
        <w:rPr>
          <w:rFonts w:hint="eastAsia" w:ascii="宋体" w:hAnsi="宋体"/>
          <w:color w:val="auto"/>
          <w:sz w:val="21"/>
          <w:szCs w:val="21"/>
          <w:highlight w:val="none"/>
        </w:rPr>
        <w:t>服务咨询风险</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C.物业管理外包风险</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D.物业管理舆论风险</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80</w:t>
      </w:r>
      <w:r>
        <w:rPr>
          <w:rFonts w:hint="eastAsia" w:ascii="宋体" w:hAnsi="宋体"/>
          <w:color w:val="auto"/>
          <w:sz w:val="21"/>
          <w:szCs w:val="21"/>
          <w:highlight w:val="none"/>
        </w:rPr>
        <w:t xml:space="preserve">、为消除设备先天性缺陷或频发故障，对设备局部结构或零件设计加以改进，结合修理进行改装以提高其可靠性和维修性措施的维修方式是（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  ）。</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A.</w:t>
      </w:r>
      <w:r>
        <w:rPr>
          <w:rFonts w:hint="eastAsia" w:ascii="宋体" w:hAnsi="宋体"/>
          <w:color w:val="auto"/>
          <w:sz w:val="21"/>
          <w:szCs w:val="21"/>
          <w:highlight w:val="none"/>
        </w:rPr>
        <w:t>事后</w:t>
      </w:r>
      <w:r>
        <w:rPr>
          <w:rFonts w:ascii="宋体" w:hAnsi="宋体"/>
          <w:color w:val="auto"/>
          <w:sz w:val="21"/>
          <w:szCs w:val="21"/>
          <w:highlight w:val="none"/>
        </w:rPr>
        <w:t>维修</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B.改善维修</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C.</w:t>
      </w:r>
      <w:r>
        <w:rPr>
          <w:rFonts w:hint="eastAsia" w:ascii="宋体" w:hAnsi="宋体"/>
          <w:color w:val="auto"/>
          <w:sz w:val="21"/>
          <w:szCs w:val="21"/>
          <w:highlight w:val="none"/>
        </w:rPr>
        <w:t>预防</w:t>
      </w:r>
      <w:r>
        <w:rPr>
          <w:rFonts w:ascii="宋体" w:hAnsi="宋体"/>
          <w:color w:val="auto"/>
          <w:sz w:val="21"/>
          <w:szCs w:val="21"/>
          <w:highlight w:val="none"/>
        </w:rPr>
        <w:t>维修</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D.紧急抢修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81</w:t>
      </w:r>
      <w:r>
        <w:rPr>
          <w:rFonts w:hint="eastAsia" w:ascii="宋体" w:hAnsi="宋体"/>
          <w:color w:val="auto"/>
          <w:sz w:val="21"/>
          <w:szCs w:val="21"/>
          <w:highlight w:val="none"/>
        </w:rPr>
        <w:t>、</w:t>
      </w:r>
      <w:r>
        <w:rPr>
          <w:rFonts w:ascii="宋体" w:hAnsi="宋体"/>
          <w:color w:val="auto"/>
          <w:sz w:val="21"/>
          <w:szCs w:val="21"/>
          <w:highlight w:val="none"/>
        </w:rPr>
        <w:t>紧急事件能否发生、何时何地发生、以什么方式发生、发生的程度如何，均是难以预料的，具有极大的（</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zh-CN"/>
        </w:rPr>
        <w:t>A</w:t>
      </w:r>
      <w:r>
        <w:rPr>
          <w:rFonts w:hint="eastAsia" w:ascii="宋体" w:hAnsi="宋体"/>
          <w:color w:val="auto"/>
          <w:sz w:val="21"/>
          <w:szCs w:val="21"/>
          <w:highlight w:val="none"/>
        </w:rPr>
        <w:t xml:space="preserve">  </w:t>
      </w:r>
      <w:r>
        <w:rPr>
          <w:rFonts w:ascii="宋体" w:hAnsi="宋体"/>
          <w:color w:val="auto"/>
          <w:sz w:val="21"/>
          <w:szCs w:val="21"/>
          <w:highlight w:val="none"/>
        </w:rPr>
        <w:t>）</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A.偶然性和随机性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B.不确定性和不可预测性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ascii="宋体" w:hAnsi="宋体"/>
          <w:color w:val="auto"/>
          <w:sz w:val="21"/>
          <w:szCs w:val="21"/>
          <w:highlight w:val="none"/>
        </w:rPr>
        <w:t>C.偶然性和不可预测性</w:t>
      </w:r>
    </w:p>
    <w:p>
      <w:pPr>
        <w:keepNext w:val="0"/>
        <w:keepLines w:val="0"/>
        <w:pageBreakBefore w:val="0"/>
        <w:kinsoku/>
        <w:wordWrap/>
        <w:overflowPunct/>
        <w:topLinePunct w:val="0"/>
        <w:bidi w:val="0"/>
        <w:snapToGrid/>
        <w:spacing w:line="360" w:lineRule="exact"/>
        <w:textAlignment w:val="auto"/>
        <w:rPr>
          <w:rFonts w:ascii="宋体" w:hAnsi="宋体"/>
          <w:color w:val="auto"/>
          <w:sz w:val="21"/>
          <w:szCs w:val="21"/>
          <w:highlight w:val="none"/>
        </w:rPr>
      </w:pPr>
      <w:r>
        <w:rPr>
          <w:rFonts w:ascii="宋体" w:hAnsi="宋体"/>
          <w:color w:val="auto"/>
          <w:sz w:val="21"/>
          <w:szCs w:val="21"/>
          <w:highlight w:val="none"/>
        </w:rPr>
        <w:t>D.随机性和跳跃性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numPr>
          <w:ilvl w:val="0"/>
          <w:numId w:val="1"/>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物业管理是由业主通过选聘（ B ）的方式来实现活动。</w:t>
      </w:r>
    </w:p>
    <w:p>
      <w:pPr>
        <w:keepNext w:val="0"/>
        <w:keepLines w:val="0"/>
        <w:pageBreakBefore w:val="0"/>
        <w:numPr>
          <w:ilvl w:val="0"/>
          <w:numId w:val="2"/>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物业管理人员  B、物业管理企业  C、物业管理分包单位  D、物业管理师</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在物业管理的特征中，（ A  ）是物业管理最主要的特点。</w:t>
      </w:r>
    </w:p>
    <w:p>
      <w:pPr>
        <w:keepNext w:val="0"/>
        <w:keepLines w:val="0"/>
        <w:pageBreakBefore w:val="0"/>
        <w:numPr>
          <w:ilvl w:val="0"/>
          <w:numId w:val="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市场化  B、规范化  C、专业化  D、社会化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84、我国物业管理是在城市房地产综合开发和（ B  ）制度改革背景下，通过实行住房商品化制度而逐渐发展起来的。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  B、住房  C、产权  D、分配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85、在现阶段无论业主或物业管理企业，市场意识与合同观念都很薄弱，纠纷不断，处理困难。解决这一问题的关键，就是通过立法，按照（ C  ）将物业管理活动推向市场，纳入合同秩序中。</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A、合同  B、专业化原则  C、市场原则  D、社会化原则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为保障住房售后的维修管理，维护住房产权人和使用人的共同利益，建设部、财政部于1998 年11 月印发（ A ）。</w:t>
      </w:r>
    </w:p>
    <w:p>
      <w:pPr>
        <w:keepNext w:val="0"/>
        <w:keepLines w:val="0"/>
        <w:pageBreakBefore w:val="0"/>
        <w:numPr>
          <w:ilvl w:val="0"/>
          <w:numId w:val="5"/>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《住宅共用部位共用设施设备维修基金管理办法》</w:t>
      </w:r>
    </w:p>
    <w:p>
      <w:pPr>
        <w:keepNext w:val="0"/>
        <w:keepLines w:val="0"/>
        <w:pageBreakBefore w:val="0"/>
        <w:numPr>
          <w:ilvl w:val="0"/>
          <w:numId w:val="5"/>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《全国优秀管理住宅小区标准》</w:t>
      </w:r>
    </w:p>
    <w:p>
      <w:pPr>
        <w:keepNext w:val="0"/>
        <w:keepLines w:val="0"/>
        <w:pageBreakBefore w:val="0"/>
        <w:numPr>
          <w:ilvl w:val="0"/>
          <w:numId w:val="5"/>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《物业管理企业财务管理规定》</w:t>
      </w:r>
    </w:p>
    <w:p>
      <w:pPr>
        <w:keepNext w:val="0"/>
        <w:keepLines w:val="0"/>
        <w:pageBreakBefore w:val="0"/>
        <w:numPr>
          <w:ilvl w:val="0"/>
          <w:numId w:val="5"/>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《城市住宅小区物业管理服务收费暂行办法》 </w:t>
      </w:r>
    </w:p>
    <w:p>
      <w:pPr>
        <w:keepNext w:val="0"/>
        <w:keepLines w:val="0"/>
        <w:pageBreakBefore w:val="0"/>
        <w:numPr>
          <w:ilvl w:val="0"/>
          <w:numId w:val="0"/>
        </w:numPr>
        <w:kinsoku/>
        <w:wordWrap/>
        <w:overflowPunct/>
        <w:topLinePunct w:val="0"/>
        <w:bidi w:val="0"/>
        <w:snapToGrid/>
        <w:spacing w:line="360" w:lineRule="exact"/>
        <w:ind w:left="120"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4"/>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为规范物业管理市场秩序，加强对物业管理企业经营活动的管理，1999 年建设部印发了（ D ）。</w:t>
      </w:r>
    </w:p>
    <w:p>
      <w:pPr>
        <w:keepNext w:val="0"/>
        <w:keepLines w:val="0"/>
        <w:pageBreakBefore w:val="0"/>
        <w:numPr>
          <w:ilvl w:val="0"/>
          <w:numId w:val="6"/>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《全国优秀管理住宅小区标准》</w:t>
      </w:r>
    </w:p>
    <w:p>
      <w:pPr>
        <w:keepNext w:val="0"/>
        <w:keepLines w:val="0"/>
        <w:pageBreakBefore w:val="0"/>
        <w:numPr>
          <w:ilvl w:val="0"/>
          <w:numId w:val="6"/>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《城市住宅小区物业管理服务收费暂行办法》</w:t>
      </w:r>
    </w:p>
    <w:p>
      <w:pPr>
        <w:keepNext w:val="0"/>
        <w:keepLines w:val="0"/>
        <w:pageBreakBefore w:val="0"/>
        <w:numPr>
          <w:ilvl w:val="0"/>
          <w:numId w:val="6"/>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《关于实行物业管理企业经理、部门经理，管理员岗位培训合格上岗制度的通知》</w:t>
      </w:r>
    </w:p>
    <w:p>
      <w:pPr>
        <w:keepNext w:val="0"/>
        <w:keepLines w:val="0"/>
        <w:pageBreakBefore w:val="0"/>
        <w:numPr>
          <w:ilvl w:val="0"/>
          <w:numId w:val="6"/>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《物业管理企业资质管理试行办法》 </w:t>
      </w:r>
    </w:p>
    <w:p>
      <w:pPr>
        <w:keepNext w:val="0"/>
        <w:keepLines w:val="0"/>
        <w:pageBreakBefore w:val="0"/>
        <w:numPr>
          <w:ilvl w:val="0"/>
          <w:numId w:val="0"/>
        </w:numPr>
        <w:kinsoku/>
        <w:wordWrap/>
        <w:overflowPunct/>
        <w:topLinePunct w:val="0"/>
        <w:bidi w:val="0"/>
        <w:snapToGrid/>
        <w:spacing w:line="360" w:lineRule="exact"/>
        <w:ind w:left="120"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4"/>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业主在前期物业管理阶段接受物业管理服务，实际上是建立在两个合同基础之上的：一是建设单位与购房人签的包含前期物业服务内容的商品房销售合同，一个是（ A ）。 </w:t>
      </w:r>
    </w:p>
    <w:p>
      <w:pPr>
        <w:keepNext w:val="0"/>
        <w:keepLines w:val="0"/>
        <w:pageBreakBefore w:val="0"/>
        <w:numPr>
          <w:ilvl w:val="0"/>
          <w:numId w:val="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建设单位与物业管理企业签订的前期物业服务合同</w:t>
      </w:r>
    </w:p>
    <w:p>
      <w:pPr>
        <w:keepNext w:val="0"/>
        <w:keepLines w:val="0"/>
        <w:pageBreakBefore w:val="0"/>
        <w:numPr>
          <w:ilvl w:val="0"/>
          <w:numId w:val="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政府主管部门与物业管理企业签订的前期物业服务合同</w:t>
      </w:r>
    </w:p>
    <w:p>
      <w:pPr>
        <w:keepNext w:val="0"/>
        <w:keepLines w:val="0"/>
        <w:pageBreakBefore w:val="0"/>
        <w:numPr>
          <w:ilvl w:val="0"/>
          <w:numId w:val="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业主大会与物业管理企业签订的物业服务合同</w:t>
      </w:r>
    </w:p>
    <w:p>
      <w:pPr>
        <w:keepNext w:val="0"/>
        <w:keepLines w:val="0"/>
        <w:pageBreakBefore w:val="0"/>
        <w:numPr>
          <w:ilvl w:val="0"/>
          <w:numId w:val="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业主委员会与物业管理企业签订的物业服务合同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89、物业管理企业与业主之间基于物业服务合同形成交易关系，双方交易的标的物是（ B ）A、物业服务合同  B、物业管理服务  C、特约服务  D、专项服务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物业管理服务，是指业主与物业管理企业通过物业服务合同约定的（ A ）服务。主要包括对房屋及配套的设施设备和相关场地进行维修、养护、管理以及维护相关区域内环境卫生和秩序。 </w:t>
      </w:r>
    </w:p>
    <w:p>
      <w:pPr>
        <w:keepNext w:val="0"/>
        <w:keepLines w:val="0"/>
        <w:pageBreakBefore w:val="0"/>
        <w:numPr>
          <w:ilvl w:val="0"/>
          <w:numId w:val="8"/>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公共性  B、私密性  C、义务性  D、程序性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90、根据《价格法》和《物业管理条例》，国家发展改革委员会和建设部于（ D  ）联合颁布了《物业服务收费管理办法》。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A、2002 年11 月  B、2003 年1 月  C、2004 年8 月  D、2005 年8 月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jc w:val="lef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《物业服务收费管理办法》规定：“包干制是指业主统一向物业管理企业支付固定物业服务费用，盈余或者亏损均由（ A ）享有或者承担的物业服务计费方式。                                                                                      A、物业管理企业  B、业主大会  C、业主委员会  D、主管部门</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《物业服务收费管理办法》规定：“酬金制是指在预收的物业服务资金中按约定比例或者约定数额提取酬金支付给物业管理企业，其余全部用于物业服务合同约定的支出，结余或者不足均由（ C ）享有或者承担的物业服务计费方式。”</w:t>
      </w:r>
    </w:p>
    <w:p>
      <w:pPr>
        <w:keepNext w:val="0"/>
        <w:keepLines w:val="0"/>
        <w:pageBreakBefore w:val="0"/>
        <w:numPr>
          <w:ilvl w:val="0"/>
          <w:numId w:val="10"/>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业主大会  B、业主委员会  C、业主  D、物业管理企业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物业服务合同约定以外的服务是一种有偿服务。服务报酬的数额、支付方式、支付时间等由（ C  ）自主约定。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A、物业公司  B、单方  C、双方当事人  D、业主委员会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中国物业管理协会根据我国物业管理现实情况，于2004年印发了《普通住宅小区物业管理服务等级标准（试行）》，制定了（ A ）个等级的服务标准。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A、3     B、2    C、4     D、5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物业管理主要是指向房屋及配套的设施设备和相关场地的维修、养护、管理，维护相关区域内的环境卫生和（ D   ）的 活动。</w:t>
      </w:r>
    </w:p>
    <w:p>
      <w:pPr>
        <w:keepNext w:val="0"/>
        <w:keepLines w:val="0"/>
        <w:pageBreakBefore w:val="0"/>
        <w:numPr>
          <w:ilvl w:val="0"/>
          <w:numId w:val="11"/>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安全防范  B、社会治安  C、精神文明建设  D、公共秩序 </w:t>
      </w:r>
    </w:p>
    <w:p>
      <w:pPr>
        <w:keepNext w:val="0"/>
        <w:keepLines w:val="0"/>
        <w:pageBreakBefore w:val="0"/>
        <w:numPr>
          <w:ilvl w:val="0"/>
          <w:numId w:val="0"/>
        </w:numPr>
        <w:kinsoku/>
        <w:wordWrap/>
        <w:overflowPunct/>
        <w:topLinePunct w:val="0"/>
        <w:bidi w:val="0"/>
        <w:snapToGrid/>
        <w:spacing w:line="360" w:lineRule="exact"/>
        <w:ind w:left="120"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为维护物业管理活动的交易秩序，《条例》和《物业服务收费管理办法》均明确规定：对于欠费业主，（ C  ）应当督促其限期交纳。逾期仍不交纳的，物业管理企业可以依法追缴。</w:t>
      </w:r>
    </w:p>
    <w:p>
      <w:pPr>
        <w:keepNext w:val="0"/>
        <w:keepLines w:val="0"/>
        <w:pageBreakBefore w:val="0"/>
        <w:numPr>
          <w:ilvl w:val="0"/>
          <w:numId w:val="1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业主大会  B、物业管理企业  C、业主委员会  D、建设单位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对于住宅专项维修资金的作用，以下说法错误的是（ C ）。</w:t>
      </w:r>
    </w:p>
    <w:p>
      <w:pPr>
        <w:keepNext w:val="0"/>
        <w:keepLines w:val="0"/>
        <w:pageBreakBefore w:val="0"/>
        <w:numPr>
          <w:ilvl w:val="0"/>
          <w:numId w:val="1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有利于保证物业共用部位、共用设施设备的维修养护</w:t>
      </w:r>
    </w:p>
    <w:p>
      <w:pPr>
        <w:keepNext w:val="0"/>
        <w:keepLines w:val="0"/>
        <w:pageBreakBefore w:val="0"/>
        <w:numPr>
          <w:ilvl w:val="0"/>
          <w:numId w:val="1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有利于保证物业的正常使用和保值增值</w:t>
      </w:r>
    </w:p>
    <w:p>
      <w:pPr>
        <w:keepNext w:val="0"/>
        <w:keepLines w:val="0"/>
        <w:pageBreakBefore w:val="0"/>
        <w:numPr>
          <w:ilvl w:val="0"/>
          <w:numId w:val="1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有利于保证物业管理企业的收支平衡</w:t>
      </w:r>
    </w:p>
    <w:p>
      <w:pPr>
        <w:keepNext w:val="0"/>
        <w:keepLines w:val="0"/>
        <w:pageBreakBefore w:val="0"/>
        <w:numPr>
          <w:ilvl w:val="0"/>
          <w:numId w:val="1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有利于保障全体业主的共同利益</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根据物业管理有关法规的规定，一个物业管理区域只能成立（ A ）业主大会。</w:t>
      </w:r>
    </w:p>
    <w:p>
      <w:pPr>
        <w:keepNext w:val="0"/>
        <w:keepLines w:val="0"/>
        <w:pageBreakBefore w:val="0"/>
        <w:numPr>
          <w:ilvl w:val="0"/>
          <w:numId w:val="1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一个  B、两个  C、两个以上  D、三个以下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《条例》将业主委员会明确定位为业主大会的执行机构。业主委员会由全体业主通过（ D ）会议选举产生，是业主大会 的执行机构，对业主大会负责，具体负责执行业主大会交办的各项物业管理事项。</w:t>
      </w:r>
    </w:p>
    <w:p>
      <w:pPr>
        <w:keepNext w:val="0"/>
        <w:keepLines w:val="0"/>
        <w:pageBreakBefore w:val="0"/>
        <w:numPr>
          <w:ilvl w:val="0"/>
          <w:numId w:val="1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居民委员会  B、业主  C、筹委员  D、业主大会 </w:t>
      </w:r>
    </w:p>
    <w:p>
      <w:pPr>
        <w:keepNext w:val="0"/>
        <w:keepLines w:val="0"/>
        <w:pageBreakBefore w:val="0"/>
        <w:widowControl w:val="0"/>
        <w:numPr>
          <w:ilvl w:val="0"/>
          <w:numId w:val="0"/>
        </w:numPr>
        <w:kinsoku/>
        <w:wordWrap/>
        <w:overflowPunct/>
        <w:topLinePunct w:val="0"/>
        <w:bidi w:val="0"/>
        <w:snapToGrid/>
        <w:spacing w:line="360" w:lineRule="exact"/>
        <w:jc w:val="both"/>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物业现场验收包括物业共用部位共用设施设备验收和（ A ）两个方面。</w:t>
      </w:r>
    </w:p>
    <w:p>
      <w:pPr>
        <w:keepNext w:val="0"/>
        <w:keepLines w:val="0"/>
        <w:pageBreakBefore w:val="0"/>
        <w:numPr>
          <w:ilvl w:val="0"/>
          <w:numId w:val="1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物业管理区域环境验收</w:t>
      </w:r>
    </w:p>
    <w:p>
      <w:pPr>
        <w:keepNext w:val="0"/>
        <w:keepLines w:val="0"/>
        <w:pageBreakBefore w:val="0"/>
        <w:numPr>
          <w:ilvl w:val="0"/>
          <w:numId w:val="1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房屋安全验收</w:t>
      </w:r>
    </w:p>
    <w:p>
      <w:pPr>
        <w:keepNext w:val="0"/>
        <w:keepLines w:val="0"/>
        <w:pageBreakBefore w:val="0"/>
        <w:numPr>
          <w:ilvl w:val="0"/>
          <w:numId w:val="1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物业项目质量验收</w:t>
      </w:r>
    </w:p>
    <w:p>
      <w:pPr>
        <w:keepNext w:val="0"/>
        <w:keepLines w:val="0"/>
        <w:pageBreakBefore w:val="0"/>
        <w:numPr>
          <w:ilvl w:val="0"/>
          <w:numId w:val="1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项目图纸资料验收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物业保修责任是指（ A ）有对物业竣工验收后在保修期内出现不符合工程建筑强制性标准和合同约定的质量缺陷，予以保证修复的责任。 </w:t>
      </w:r>
    </w:p>
    <w:p>
      <w:pPr>
        <w:keepNext w:val="0"/>
        <w:keepLines w:val="0"/>
        <w:pageBreakBefore w:val="0"/>
        <w:numPr>
          <w:ilvl w:val="0"/>
          <w:numId w:val="1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建设单位  B、物业管理企业  C、项目施工单位  D、主要厂家</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用户验收房屋后自行添置、改动的设施、设备，由（ C ）承担维修责任。 A、物业管理企业  B、房地产开发企业  C、用户  D、业主委员会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建设单位在前期物业服务合同中的保修承诺，不得低于（ D ）所规定的保修范围和修期限。 </w:t>
      </w:r>
    </w:p>
    <w:p>
      <w:pPr>
        <w:keepNext w:val="0"/>
        <w:keepLines w:val="0"/>
        <w:pageBreakBefore w:val="0"/>
        <w:numPr>
          <w:ilvl w:val="0"/>
          <w:numId w:val="1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《建筑工程质量管理条例》</w:t>
      </w:r>
    </w:p>
    <w:p>
      <w:pPr>
        <w:keepNext w:val="0"/>
        <w:keepLines w:val="0"/>
        <w:pageBreakBefore w:val="0"/>
        <w:numPr>
          <w:ilvl w:val="0"/>
          <w:numId w:val="1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《房屋建筑工程质量保修办法》</w:t>
      </w:r>
    </w:p>
    <w:p>
      <w:pPr>
        <w:keepNext w:val="0"/>
        <w:keepLines w:val="0"/>
        <w:pageBreakBefore w:val="0"/>
        <w:numPr>
          <w:ilvl w:val="0"/>
          <w:numId w:val="1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《住宅使用说明书》</w:t>
      </w:r>
    </w:p>
    <w:p>
      <w:pPr>
        <w:keepNext w:val="0"/>
        <w:keepLines w:val="0"/>
        <w:pageBreakBefore w:val="0"/>
        <w:numPr>
          <w:ilvl w:val="0"/>
          <w:numId w:val="1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《住宅质量保证书》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物业管理企业未能履行物业服务合同的约定，导致业主人身、财产安全受到损害的，应当依法承担相应的（ B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A、经济责任  B、法律责任  C、行政责任  D、刑事责任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行政管理活动是以国家名义进行的，代表国家并以国家强制力为后盾的。但行政机关在执行任务时要依法行政，做到“有法可依，有法必依，执法必严，违法必究”，这种法制性集中体现了行政管理的（ B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A、政治性  B、权威性  C、灵活性  D、保障性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物权中最基本、核心的权利是（ C ）。</w:t>
      </w:r>
    </w:p>
    <w:p>
      <w:pPr>
        <w:keepNext w:val="0"/>
        <w:keepLines w:val="0"/>
        <w:pageBreakBefore w:val="0"/>
        <w:numPr>
          <w:ilvl w:val="0"/>
          <w:numId w:val="1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使用权  B、收益权  C、所有权  D、人身权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王某与李某是邻居关系，2004年7月中旬，王某未将其空调室外机安装在物业指定的位置，而是安装在正对李某房门的位置，导致影响李某的生活安宁。李某遂将王某告上了法庭，要求王某拆除空调室外机并赔偿精神损失。王某的行为即违反了《民法通则》中关于（ B ）的规定</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A、邻里关系  B、相邻关系  C、共有  D、所有权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B ）主张只要行为人在客观上作出特定侵权行为或违约行为并造成损害结果，不论其主观有无过错，即使无法证明其有主观过错，仍应当依法承担民事法律责任。</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A、过错责任原则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B、无过错责任原则</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C、过失责任原则</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D、无过失责任原则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风险一般有两种含义，一是可能存在的损；二是该损失是（ C ）的。</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A、未知收益  B、危险性  C、不确定  D、可预测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110、如果投了保，一旦事故发生，物业管理者应可以将意外的经济损失分散、转移到（ A ）身上，以减轻物业管理企业和业主的经济损失。</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A、保险人  B、投保人  C、被保人  D、权益人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111、物业保险通过对物业管理领域由于自然灾害和意外事故等造成的保险责任范围的损失提供经济补偿或资金付给，对推动（A ）起到了积极的作用。</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A、物业管理 B、社会稳定 C、业主与保险公司的关系 D、业主委员会建设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建筑是（ A ）的通称。</w:t>
      </w:r>
    </w:p>
    <w:p>
      <w:pPr>
        <w:keepNext w:val="0"/>
        <w:keepLines w:val="0"/>
        <w:pageBreakBefore w:val="0"/>
        <w:numPr>
          <w:ilvl w:val="0"/>
          <w:numId w:val="21"/>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建筑物和构筑物</w:t>
      </w:r>
    </w:p>
    <w:p>
      <w:pPr>
        <w:keepNext w:val="0"/>
        <w:keepLines w:val="0"/>
        <w:pageBreakBefore w:val="0"/>
        <w:numPr>
          <w:ilvl w:val="0"/>
          <w:numId w:val="21"/>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公共用房和居住用房</w:t>
      </w:r>
    </w:p>
    <w:p>
      <w:pPr>
        <w:keepNext w:val="0"/>
        <w:keepLines w:val="0"/>
        <w:pageBreakBefore w:val="0"/>
        <w:numPr>
          <w:ilvl w:val="0"/>
          <w:numId w:val="21"/>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公共建筑和住宅建筑</w:t>
      </w:r>
    </w:p>
    <w:p>
      <w:pPr>
        <w:keepNext w:val="0"/>
        <w:keepLines w:val="0"/>
        <w:pageBreakBefore w:val="0"/>
        <w:numPr>
          <w:ilvl w:val="0"/>
          <w:numId w:val="21"/>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建筑物和设施设备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供人们进行生产、生活和其他活动的房屋或场所称为（ D ），如住宅、医院、学校、商店等。</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A、构筑物  B、住宅建筑  C、公共建筑  D、建筑物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人们不能直接在其内进行生产、生活的建筑称为（ B ），如水塔、烟囱、桥梁、堤坝、纪念碑等。</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A、公共建筑  B、构筑物  C、建筑物  D、公共建筑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完成建筑设计之后，根据建筑各方面的要求，再进行结构选型和构件布置，通过力学计划，决定各承重构件（基础、柱、承重墙、梁、板）的材料、形状、大小以及内部构造等，并将设计结果绘制成图样，以指导施工，这种图称为（ A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A、结构施工图  B、总平面图  C、建筑平面图  D、立面图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建筑排水系统是接纳、汇集建筑内各种卫生器具和用水设备排放的废、污水，以及屋面的雨、雪水，在满足（或经处理后满足）排放要求的条件下，将其排入（ A ）的系统。</w:t>
      </w:r>
    </w:p>
    <w:p>
      <w:pPr>
        <w:keepNext w:val="0"/>
        <w:keepLines w:val="0"/>
        <w:pageBreakBefore w:val="0"/>
        <w:numPr>
          <w:ilvl w:val="0"/>
          <w:numId w:val="2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室外排水管网  B、污水坑  C、污水井  D、室外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建筑中水系统是将（ B ）等经适当处理后，回用于建筑作为生活杂用水的压力供水系统。</w:t>
      </w:r>
    </w:p>
    <w:p>
      <w:pPr>
        <w:keepNext w:val="0"/>
        <w:keepLines w:val="0"/>
        <w:pageBreakBefore w:val="0"/>
        <w:numPr>
          <w:ilvl w:val="0"/>
          <w:numId w:val="23"/>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屋面的雨水和冰雪融化水 </w:t>
      </w:r>
    </w:p>
    <w:p>
      <w:pPr>
        <w:keepNext w:val="0"/>
        <w:keepLines w:val="0"/>
        <w:pageBreakBefore w:val="0"/>
        <w:numPr>
          <w:ilvl w:val="0"/>
          <w:numId w:val="23"/>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建筑中排放的废、污水及冷却水、雨雪水</w:t>
      </w:r>
    </w:p>
    <w:p>
      <w:pPr>
        <w:keepNext w:val="0"/>
        <w:keepLines w:val="0"/>
        <w:pageBreakBefore w:val="0"/>
        <w:numPr>
          <w:ilvl w:val="0"/>
          <w:numId w:val="23"/>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室外的雨水和冰雪融化水</w:t>
      </w:r>
    </w:p>
    <w:p>
      <w:pPr>
        <w:keepNext w:val="0"/>
        <w:keepLines w:val="0"/>
        <w:pageBreakBefore w:val="0"/>
        <w:numPr>
          <w:ilvl w:val="0"/>
          <w:numId w:val="23"/>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工业厂房排放的污水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依靠通风机所造成的压力来迫使空气流动进行室外空气交换的方式叫作（ A ）。</w:t>
      </w:r>
    </w:p>
    <w:p>
      <w:pPr>
        <w:keepNext w:val="0"/>
        <w:keepLines w:val="0"/>
        <w:pageBreakBefore w:val="0"/>
        <w:numPr>
          <w:ilvl w:val="0"/>
          <w:numId w:val="2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机械通风  B、通风  C、换风  D、强迫通风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119、物业经营管理的内容不包括（ D ）。 </w:t>
      </w:r>
    </w:p>
    <w:p>
      <w:pPr>
        <w:keepNext w:val="0"/>
        <w:keepLines w:val="0"/>
        <w:pageBreakBefore w:val="0"/>
        <w:numPr>
          <w:ilvl w:val="0"/>
          <w:numId w:val="25"/>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物业价值和经营绩效评估 </w:t>
      </w:r>
    </w:p>
    <w:p>
      <w:pPr>
        <w:keepNext w:val="0"/>
        <w:keepLines w:val="0"/>
        <w:pageBreakBefore w:val="0"/>
        <w:numPr>
          <w:ilvl w:val="0"/>
          <w:numId w:val="25"/>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租赁管理 </w:t>
      </w:r>
    </w:p>
    <w:p>
      <w:pPr>
        <w:keepNext w:val="0"/>
        <w:keepLines w:val="0"/>
        <w:pageBreakBefore w:val="0"/>
        <w:numPr>
          <w:ilvl w:val="0"/>
          <w:numId w:val="25"/>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物业运行操作管理</w:t>
      </w:r>
    </w:p>
    <w:p>
      <w:pPr>
        <w:keepNext w:val="0"/>
        <w:keepLines w:val="0"/>
        <w:pageBreakBefore w:val="0"/>
        <w:numPr>
          <w:ilvl w:val="0"/>
          <w:numId w:val="25"/>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房地产开发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一套公寓住宅的诸房间在相连的两层楼上，称为（ C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A、花园公寓  B、错层公寓  C、复式公寓  D、单间公寓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关于物业维修和维护的开支，表述不正确的是（ C ）。</w:t>
      </w:r>
    </w:p>
    <w:p>
      <w:pPr>
        <w:keepNext w:val="0"/>
        <w:keepLines w:val="0"/>
        <w:pageBreakBefore w:val="0"/>
        <w:numPr>
          <w:ilvl w:val="0"/>
          <w:numId w:val="2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在建筑物的经济寿命周期中，累积起来的维修成本可能大大超过初始投资</w:t>
      </w:r>
    </w:p>
    <w:p>
      <w:pPr>
        <w:keepNext w:val="0"/>
        <w:keepLines w:val="0"/>
        <w:pageBreakBefore w:val="0"/>
        <w:numPr>
          <w:ilvl w:val="0"/>
          <w:numId w:val="2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业主会昼寻找能够承担全部维修成本的租户</w:t>
      </w:r>
    </w:p>
    <w:p>
      <w:pPr>
        <w:keepNext w:val="0"/>
        <w:keepLines w:val="0"/>
        <w:pageBreakBefore w:val="0"/>
        <w:numPr>
          <w:ilvl w:val="0"/>
          <w:numId w:val="2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物业维修的开支依法应由实际使用物业的租户承担</w:t>
      </w:r>
    </w:p>
    <w:p>
      <w:pPr>
        <w:keepNext w:val="0"/>
        <w:keepLines w:val="0"/>
        <w:pageBreakBefore w:val="0"/>
        <w:numPr>
          <w:ilvl w:val="0"/>
          <w:numId w:val="2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对于由业主承担维修责任的物业，机构投资者可能会因此拒绝参与投资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前期物业服务合同是指在业主、业主大会选聘物业管理企业之前，（ B  ）与物业管理企业签订的约束物业管理前期活动行为规范的合同。</w:t>
      </w:r>
    </w:p>
    <w:p>
      <w:pPr>
        <w:keepNext w:val="0"/>
        <w:keepLines w:val="0"/>
        <w:pageBreakBefore w:val="0"/>
        <w:numPr>
          <w:ilvl w:val="0"/>
          <w:numId w:val="2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业主委员会</w:t>
      </w:r>
    </w:p>
    <w:p>
      <w:pPr>
        <w:keepNext w:val="0"/>
        <w:keepLines w:val="0"/>
        <w:pageBreakBefore w:val="0"/>
        <w:numPr>
          <w:ilvl w:val="0"/>
          <w:numId w:val="2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物业建设单位</w:t>
      </w:r>
    </w:p>
    <w:p>
      <w:pPr>
        <w:keepNext w:val="0"/>
        <w:keepLines w:val="0"/>
        <w:pageBreakBefore w:val="0"/>
        <w:numPr>
          <w:ilvl w:val="0"/>
          <w:numId w:val="2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物业设计单位</w:t>
      </w:r>
    </w:p>
    <w:p>
      <w:pPr>
        <w:keepNext w:val="0"/>
        <w:keepLines w:val="0"/>
        <w:pageBreakBefore w:val="0"/>
        <w:numPr>
          <w:ilvl w:val="0"/>
          <w:numId w:val="2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居委会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对雇员在保单有效期内，从事保单所载明的与投保人业务有关工作时，由于意外或疏忽，造成（ C ）人身伤亡或财产损失，依法应由被保险人赔付的金额，保险人负责赔偿。</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A、投保人  B、被保险人  C、第三者  D、雇员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公众责任保险，是一种（ B ）保险，它承保的是投保人的损害赔偿责任，没有实际标的。</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A、有形财产  B、无形财产  C、固定资产  D、动产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从管理的角度讲，确保物业资产保值率和升值率最大化的关键措施是做好（ D ）。</w:t>
      </w:r>
    </w:p>
    <w:p>
      <w:pPr>
        <w:keepNext w:val="0"/>
        <w:keepLines w:val="0"/>
        <w:pageBreakBefore w:val="0"/>
        <w:numPr>
          <w:ilvl w:val="0"/>
          <w:numId w:val="2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与客户关系维护工作</w:t>
      </w:r>
    </w:p>
    <w:p>
      <w:pPr>
        <w:keepNext w:val="0"/>
        <w:keepLines w:val="0"/>
        <w:pageBreakBefore w:val="0"/>
        <w:numPr>
          <w:ilvl w:val="0"/>
          <w:numId w:val="2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与行政管理部门的协调工作</w:t>
      </w:r>
    </w:p>
    <w:p>
      <w:pPr>
        <w:keepNext w:val="0"/>
        <w:keepLines w:val="0"/>
        <w:pageBreakBefore w:val="0"/>
        <w:numPr>
          <w:ilvl w:val="0"/>
          <w:numId w:val="2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与开发商、施工企业的合作</w:t>
      </w:r>
    </w:p>
    <w:p>
      <w:pPr>
        <w:keepNext w:val="0"/>
        <w:keepLines w:val="0"/>
        <w:pageBreakBefore w:val="0"/>
        <w:numPr>
          <w:ilvl w:val="0"/>
          <w:numId w:val="2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房屋与设备维护工作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可出租面积是（B ）。 </w:t>
      </w:r>
    </w:p>
    <w:p>
      <w:pPr>
        <w:keepNext w:val="0"/>
        <w:keepLines w:val="0"/>
        <w:pageBreakBefore w:val="0"/>
        <w:numPr>
          <w:ilvl w:val="0"/>
          <w:numId w:val="2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单元内建筑面积+外墙</w:t>
      </w:r>
    </w:p>
    <w:p>
      <w:pPr>
        <w:keepNext w:val="0"/>
        <w:keepLines w:val="0"/>
        <w:pageBreakBefore w:val="0"/>
        <w:numPr>
          <w:ilvl w:val="0"/>
          <w:numId w:val="2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出租单元内建筑面积+分摊公用建筑面积</w:t>
      </w:r>
    </w:p>
    <w:p>
      <w:pPr>
        <w:keepNext w:val="0"/>
        <w:keepLines w:val="0"/>
        <w:pageBreakBefore w:val="0"/>
        <w:numPr>
          <w:ilvl w:val="0"/>
          <w:numId w:val="2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单元间分隔墙+分摊公用建筑面积</w:t>
      </w:r>
    </w:p>
    <w:p>
      <w:pPr>
        <w:keepNext w:val="0"/>
        <w:keepLines w:val="0"/>
        <w:pageBreakBefore w:val="0"/>
        <w:numPr>
          <w:ilvl w:val="0"/>
          <w:numId w:val="2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出租单元内使用面积+分摊公用建筑面积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物业管理企业是依法成立、具备专门资质并具有独立企业法人地位，依据（ C ）从事物业管理相关活动的经济实体。</w:t>
      </w:r>
    </w:p>
    <w:p>
      <w:pPr>
        <w:keepNext w:val="0"/>
        <w:keepLines w:val="0"/>
        <w:pageBreakBefore w:val="0"/>
        <w:numPr>
          <w:ilvl w:val="0"/>
          <w:numId w:val="3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物业管理服务内容 </w:t>
      </w:r>
    </w:p>
    <w:p>
      <w:pPr>
        <w:keepNext w:val="0"/>
        <w:keepLines w:val="0"/>
        <w:pageBreakBefore w:val="0"/>
        <w:numPr>
          <w:ilvl w:val="0"/>
          <w:numId w:val="3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物业管理服务标准</w:t>
      </w:r>
    </w:p>
    <w:p>
      <w:pPr>
        <w:keepNext w:val="0"/>
        <w:keepLines w:val="0"/>
        <w:pageBreakBefore w:val="0"/>
        <w:numPr>
          <w:ilvl w:val="0"/>
          <w:numId w:val="3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物业服务合同</w:t>
      </w:r>
    </w:p>
    <w:p>
      <w:pPr>
        <w:keepNext w:val="0"/>
        <w:keepLines w:val="0"/>
        <w:pageBreakBefore w:val="0"/>
        <w:numPr>
          <w:ilvl w:val="0"/>
          <w:numId w:val="3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物业管理服务费用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物业管理企业的（ A ）登记内容包括：企业名称的预先审核、公司地址、注册资本、股东人数和法定代表人、公司人员和公司章程。</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A、工商注册 B、资质申请 C、税务注册 D、组织机构代码注册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新设立的物业管理企业，其资质等级按最低等级核定，并设（ B ）年的暂定期。</w:t>
      </w:r>
    </w:p>
    <w:p>
      <w:pPr>
        <w:keepNext w:val="0"/>
        <w:keepLines w:val="0"/>
        <w:pageBreakBefore w:val="0"/>
        <w:numPr>
          <w:ilvl w:val="0"/>
          <w:numId w:val="31"/>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半 B、一 C、二 D、三</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129、物业管理合同是一个综合的概念，它是物业管理当事人之间就（ A ）所达成的具有法律效力的协议或契约。</w:t>
      </w:r>
    </w:p>
    <w:p>
      <w:pPr>
        <w:keepNext w:val="0"/>
        <w:keepLines w:val="0"/>
        <w:pageBreakBefore w:val="0"/>
        <w:numPr>
          <w:ilvl w:val="0"/>
          <w:numId w:val="32"/>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权利义务</w:t>
      </w:r>
    </w:p>
    <w:p>
      <w:pPr>
        <w:keepNext w:val="0"/>
        <w:keepLines w:val="0"/>
        <w:pageBreakBefore w:val="0"/>
        <w:numPr>
          <w:ilvl w:val="0"/>
          <w:numId w:val="32"/>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物业管理的核心内容</w:t>
      </w:r>
    </w:p>
    <w:p>
      <w:pPr>
        <w:keepNext w:val="0"/>
        <w:keepLines w:val="0"/>
        <w:pageBreakBefore w:val="0"/>
        <w:numPr>
          <w:ilvl w:val="0"/>
          <w:numId w:val="32"/>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物业服务范围</w:t>
      </w:r>
    </w:p>
    <w:p>
      <w:pPr>
        <w:keepNext w:val="0"/>
        <w:keepLines w:val="0"/>
        <w:pageBreakBefore w:val="0"/>
        <w:numPr>
          <w:ilvl w:val="0"/>
          <w:numId w:val="32"/>
        </w:numPr>
        <w:kinsoku/>
        <w:wordWrap/>
        <w:overflowPunct/>
        <w:topLinePunct w:val="0"/>
        <w:bidi w:val="0"/>
        <w:snapToGrid/>
        <w:spacing w:line="360" w:lineRule="exact"/>
        <w:ind w:left="12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物业管理的服务费用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130、物业管理企业参与（ A ），主要是为了掌握验收情况，收集存在的工程质量、功能配套以及其他方面存在的遗留问题，为下一步物业的承接查验做准备。 A、竣工验收 B、建设单位 C、业主大会 D、业主委员会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物业管理企业对新接管理物业项目的共用部位、共用设施设备进行的接管验收通常称为（ B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A、前期管理 B、物业的承接查验 C、早期介入 D、工程项目的竣工验收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新建物业的物业管理工作移交中，移交方为该物业开发建设单位，承接方为：（ A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A、物业管理企业 B、业主大会 C、社区居民委员会 D、建设单位行政主管部门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B ）是指建设单位将已具备使用条件的物业交付给业主并办理相关手续，同时物业管理单位为业主办理物业管理事务手续的过程。</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A、早期介入  B、物业入住    C、前期管理  D、承接查验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在物业办理入住手续时，（ C ）工作办理完成后，标志着业主入住过程完结。</w:t>
      </w:r>
    </w:p>
    <w:p>
      <w:pPr>
        <w:keepNext w:val="0"/>
        <w:keepLines w:val="0"/>
        <w:pageBreakBefore w:val="0"/>
        <w:numPr>
          <w:ilvl w:val="0"/>
          <w:numId w:val="3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交纳当期物业服务等有关费用</w:t>
      </w:r>
    </w:p>
    <w:p>
      <w:pPr>
        <w:keepNext w:val="0"/>
        <w:keepLines w:val="0"/>
        <w:pageBreakBefore w:val="0"/>
        <w:numPr>
          <w:ilvl w:val="0"/>
          <w:numId w:val="3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领取《业主（住户）手册》等相关文件资料</w:t>
      </w:r>
    </w:p>
    <w:p>
      <w:pPr>
        <w:keepNext w:val="0"/>
        <w:keepLines w:val="0"/>
        <w:pageBreakBefore w:val="0"/>
        <w:numPr>
          <w:ilvl w:val="0"/>
          <w:numId w:val="3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领取房屋钥匙</w:t>
      </w:r>
    </w:p>
    <w:p>
      <w:pPr>
        <w:keepNext w:val="0"/>
        <w:keepLines w:val="0"/>
        <w:pageBreakBefore w:val="0"/>
        <w:numPr>
          <w:ilvl w:val="0"/>
          <w:numId w:val="3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签订委托协议，交纳相关费用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在物业办理入住手续阶段，建设单位或物业管理单位陪同业主一起验收其名下的物业，登记水、电、气表起始数、房屋验收情况，购房合同双方应在（ A ）上签字确认。</w:t>
      </w:r>
    </w:p>
    <w:p>
      <w:pPr>
        <w:keepNext w:val="0"/>
        <w:keepLines w:val="0"/>
        <w:pageBreakBefore w:val="0"/>
        <w:numPr>
          <w:ilvl w:val="0"/>
          <w:numId w:val="3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《业主入住房屋验收表》</w:t>
      </w:r>
    </w:p>
    <w:p>
      <w:pPr>
        <w:keepNext w:val="0"/>
        <w:keepLines w:val="0"/>
        <w:pageBreakBefore w:val="0"/>
        <w:numPr>
          <w:ilvl w:val="0"/>
          <w:numId w:val="3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《物业验收须知》</w:t>
      </w:r>
    </w:p>
    <w:p>
      <w:pPr>
        <w:keepNext w:val="0"/>
        <w:keepLines w:val="0"/>
        <w:pageBreakBefore w:val="0"/>
        <w:numPr>
          <w:ilvl w:val="0"/>
          <w:numId w:val="3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《住宅质量保证书》</w:t>
      </w:r>
    </w:p>
    <w:p>
      <w:pPr>
        <w:keepNext w:val="0"/>
        <w:keepLines w:val="0"/>
        <w:pageBreakBefore w:val="0"/>
        <w:numPr>
          <w:ilvl w:val="0"/>
          <w:numId w:val="3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《业主（住户）手册》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验房验收不合格的部分，物业管理单位应协助业主敦促建设单位进行工程不合格整改、质量返修等工作。发现重大质量问题，建议彩取的办法是：（ B   ） A、向建设单位办理退房手续</w:t>
      </w:r>
    </w:p>
    <w:p>
      <w:pPr>
        <w:keepNext w:val="0"/>
        <w:keepLines w:val="0"/>
        <w:pageBreakBefore w:val="0"/>
        <w:numPr>
          <w:ilvl w:val="0"/>
          <w:numId w:val="3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暂不发放钥匙</w:t>
      </w:r>
    </w:p>
    <w:p>
      <w:pPr>
        <w:keepNext w:val="0"/>
        <w:keepLines w:val="0"/>
        <w:pageBreakBefore w:val="0"/>
        <w:numPr>
          <w:ilvl w:val="0"/>
          <w:numId w:val="3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向行业主管部门反映</w:t>
      </w:r>
    </w:p>
    <w:p>
      <w:pPr>
        <w:keepNext w:val="0"/>
        <w:keepLines w:val="0"/>
        <w:pageBreakBefore w:val="0"/>
        <w:numPr>
          <w:ilvl w:val="0"/>
          <w:numId w:val="3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由业主自行解决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物业管理单位实施装饰装修管理的依据主要是（ B ）以及国家和地方的其他规定。</w:t>
      </w:r>
    </w:p>
    <w:p>
      <w:pPr>
        <w:keepNext w:val="0"/>
        <w:keepLines w:val="0"/>
        <w:pageBreakBefore w:val="0"/>
        <w:numPr>
          <w:ilvl w:val="0"/>
          <w:numId w:val="3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《住宅使用说明书》</w:t>
      </w:r>
    </w:p>
    <w:p>
      <w:pPr>
        <w:keepNext w:val="0"/>
        <w:keepLines w:val="0"/>
        <w:pageBreakBefore w:val="0"/>
        <w:numPr>
          <w:ilvl w:val="0"/>
          <w:numId w:val="3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建设部110 号令《住宅室内装饰装修管理规定》 </w:t>
      </w:r>
    </w:p>
    <w:p>
      <w:pPr>
        <w:keepNext w:val="0"/>
        <w:keepLines w:val="0"/>
        <w:pageBreakBefore w:val="0"/>
        <w:numPr>
          <w:ilvl w:val="0"/>
          <w:numId w:val="3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《业主（住户）手册》</w:t>
      </w:r>
    </w:p>
    <w:p>
      <w:pPr>
        <w:keepNext w:val="0"/>
        <w:keepLines w:val="0"/>
        <w:pageBreakBefore w:val="0"/>
        <w:numPr>
          <w:ilvl w:val="0"/>
          <w:numId w:val="3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《业主公约》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在物业装饰装修之前，目前较为通常的做法是由物业管理单位和装修人应签订（ D  ），约定物业装饰装修管理相关事项。</w:t>
      </w:r>
    </w:p>
    <w:p>
      <w:pPr>
        <w:keepNext w:val="0"/>
        <w:keepLines w:val="0"/>
        <w:pageBreakBefore w:val="0"/>
        <w:numPr>
          <w:ilvl w:val="0"/>
          <w:numId w:val="3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《业主公约》 </w:t>
      </w:r>
    </w:p>
    <w:p>
      <w:pPr>
        <w:keepNext w:val="0"/>
        <w:keepLines w:val="0"/>
        <w:pageBreakBefore w:val="0"/>
        <w:numPr>
          <w:ilvl w:val="0"/>
          <w:numId w:val="3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《前期物业管理协议》</w:t>
      </w:r>
    </w:p>
    <w:p>
      <w:pPr>
        <w:keepNext w:val="0"/>
        <w:keepLines w:val="0"/>
        <w:pageBreakBefore w:val="0"/>
        <w:numPr>
          <w:ilvl w:val="0"/>
          <w:numId w:val="3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《物业验收须知》</w:t>
      </w:r>
    </w:p>
    <w:p>
      <w:pPr>
        <w:keepNext w:val="0"/>
        <w:keepLines w:val="0"/>
        <w:pageBreakBefore w:val="0"/>
        <w:numPr>
          <w:ilvl w:val="0"/>
          <w:numId w:val="3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《物业装饰装修管理服务协议》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物业管理单位应详细核查装饰装修申请登记表中的装修内容，下述哪些行为在物业管理单位允许动工范围内：（ D ）</w:t>
      </w:r>
    </w:p>
    <w:p>
      <w:pPr>
        <w:keepNext w:val="0"/>
        <w:keepLines w:val="0"/>
        <w:pageBreakBefore w:val="0"/>
        <w:numPr>
          <w:ilvl w:val="0"/>
          <w:numId w:val="3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变动建筑主体和承重结构 </w:t>
      </w:r>
    </w:p>
    <w:p>
      <w:pPr>
        <w:keepNext w:val="0"/>
        <w:keepLines w:val="0"/>
        <w:pageBreakBefore w:val="0"/>
        <w:numPr>
          <w:ilvl w:val="0"/>
          <w:numId w:val="37"/>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扩大承重墙上原有的门窗尺寸</w:t>
      </w:r>
    </w:p>
    <w:p>
      <w:pPr>
        <w:keepNext w:val="0"/>
        <w:keepLines w:val="0"/>
        <w:pageBreakBefore w:val="0"/>
        <w:numPr>
          <w:ilvl w:val="0"/>
          <w:numId w:val="37"/>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拆改供暖管道和设施</w:t>
      </w:r>
    </w:p>
    <w:p>
      <w:pPr>
        <w:keepNext w:val="0"/>
        <w:keepLines w:val="0"/>
        <w:pageBreakBefore w:val="0"/>
        <w:numPr>
          <w:ilvl w:val="0"/>
          <w:numId w:val="37"/>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在正常负荷范围内增加室内隔墙数量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在进行装修管理服务时，不列不属于重点检查的装饰装修项目是：（ B ）。 A、有无变动建筑主体和承重结构</w:t>
      </w:r>
    </w:p>
    <w:p>
      <w:pPr>
        <w:keepNext w:val="0"/>
        <w:keepLines w:val="0"/>
        <w:pageBreakBefore w:val="0"/>
        <w:numPr>
          <w:ilvl w:val="0"/>
          <w:numId w:val="24"/>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地板砖的品牌和颜色 </w:t>
      </w:r>
    </w:p>
    <w:p>
      <w:pPr>
        <w:keepNext w:val="0"/>
        <w:keepLines w:val="0"/>
        <w:pageBreakBefore w:val="0"/>
        <w:numPr>
          <w:ilvl w:val="0"/>
          <w:numId w:val="24"/>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有无将没有防水要求的房间或者阳台改为卫生间、厨房间</w:t>
      </w:r>
    </w:p>
    <w:p>
      <w:pPr>
        <w:keepNext w:val="0"/>
        <w:keepLines w:val="0"/>
        <w:pageBreakBefore w:val="0"/>
        <w:numPr>
          <w:ilvl w:val="0"/>
          <w:numId w:val="24"/>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有无拆改供暖管道和设施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垃圾清运费是指装饰装修工程产生垃圾的管理和清运费用。如对于装修垃圾业主按照要求管理并自行清运，则该费用可免予缴纳。否则，装修人应向物业管理单位缴纳该费用，装修垃圾由（ A ）代为清运。</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A、物业管理单位  B、环卫部门    C、行政主管部门  D、居委会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因装饰装修活动造成相邻住宅的管道堵塞、渗漏水、停水停电、物品毁坏等，（ D ）应当负责修复和赔偿。</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A、物业管理单位  B、建设单位  C、行政主管部门  D、装修人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装修人装饰装修活动侵占公共空间，对公共部位的设施造成损害的，（ A  ）可以责令其改正，造成损失的，依法承担赔偿责任。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A、城市房地产行政主管部门 B、物业管理单位 C、建设单位 D、街道办事处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未经城市规划行政主管部门批准，在住宅室内装饰装修活动中搭建建筑物、构筑物的，或者擅自改变住宅外立面、在非承重外墙上开门、窗的，由城市规划行政主管部门按照（ B ）及相关法规的规定处罚。 </w:t>
      </w:r>
    </w:p>
    <w:p>
      <w:pPr>
        <w:keepNext w:val="0"/>
        <w:keepLines w:val="0"/>
        <w:pageBreakBefore w:val="0"/>
        <w:numPr>
          <w:ilvl w:val="0"/>
          <w:numId w:val="3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《城市工程质量管理条例》</w:t>
      </w:r>
    </w:p>
    <w:p>
      <w:pPr>
        <w:keepNext w:val="0"/>
        <w:keepLines w:val="0"/>
        <w:pageBreakBefore w:val="0"/>
        <w:numPr>
          <w:ilvl w:val="0"/>
          <w:numId w:val="3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《城市规划法》</w:t>
      </w:r>
    </w:p>
    <w:p>
      <w:pPr>
        <w:keepNext w:val="0"/>
        <w:keepLines w:val="0"/>
        <w:pageBreakBefore w:val="0"/>
        <w:numPr>
          <w:ilvl w:val="0"/>
          <w:numId w:val="3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《物业管理条例》</w:t>
      </w:r>
    </w:p>
    <w:p>
      <w:pPr>
        <w:keepNext w:val="0"/>
        <w:keepLines w:val="0"/>
        <w:pageBreakBefore w:val="0"/>
        <w:numPr>
          <w:ilvl w:val="0"/>
          <w:numId w:val="3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《物业装饰装修管理服务协议》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物业的供电种类按供电方式分为：（ B ）</w:t>
      </w:r>
    </w:p>
    <w:p>
      <w:pPr>
        <w:keepNext w:val="0"/>
        <w:keepLines w:val="0"/>
        <w:pageBreakBefore w:val="0"/>
        <w:numPr>
          <w:ilvl w:val="0"/>
          <w:numId w:val="3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单回路供电和多回路供电</w:t>
      </w:r>
    </w:p>
    <w:p>
      <w:pPr>
        <w:keepNext w:val="0"/>
        <w:keepLines w:val="0"/>
        <w:pageBreakBefore w:val="0"/>
        <w:numPr>
          <w:ilvl w:val="0"/>
          <w:numId w:val="3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高压供电和低压供电</w:t>
      </w:r>
    </w:p>
    <w:p>
      <w:pPr>
        <w:keepNext w:val="0"/>
        <w:keepLines w:val="0"/>
        <w:pageBreakBefore w:val="0"/>
        <w:numPr>
          <w:ilvl w:val="0"/>
          <w:numId w:val="3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无自备电源和有自备电源供电</w:t>
      </w:r>
    </w:p>
    <w:p>
      <w:pPr>
        <w:keepNext w:val="0"/>
        <w:keepLines w:val="0"/>
        <w:pageBreakBefore w:val="0"/>
        <w:numPr>
          <w:ilvl w:val="0"/>
          <w:numId w:val="3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长期供电和临时供电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常见电梯按用途分为：（ A ）</w:t>
      </w:r>
    </w:p>
    <w:p>
      <w:pPr>
        <w:keepNext w:val="0"/>
        <w:keepLines w:val="0"/>
        <w:pageBreakBefore w:val="0"/>
        <w:numPr>
          <w:ilvl w:val="0"/>
          <w:numId w:val="4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乘客电梯、载货电梯和客货梯</w:t>
      </w:r>
    </w:p>
    <w:p>
      <w:pPr>
        <w:keepNext w:val="0"/>
        <w:keepLines w:val="0"/>
        <w:pageBreakBefore w:val="0"/>
        <w:numPr>
          <w:ilvl w:val="0"/>
          <w:numId w:val="4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直流电梯、交流电梯 </w:t>
      </w:r>
    </w:p>
    <w:p>
      <w:pPr>
        <w:keepNext w:val="0"/>
        <w:keepLines w:val="0"/>
        <w:pageBreakBefore w:val="0"/>
        <w:numPr>
          <w:ilvl w:val="0"/>
          <w:numId w:val="4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单机控制电梯、集选控制电梯</w:t>
      </w:r>
    </w:p>
    <w:p>
      <w:pPr>
        <w:keepNext w:val="0"/>
        <w:keepLines w:val="0"/>
        <w:pageBreakBefore w:val="0"/>
        <w:numPr>
          <w:ilvl w:val="0"/>
          <w:numId w:val="4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运行梯和高峰梯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房屋及设备设施管理的基本要求是：做好房屋及设备设施的维护保养工作，充分发挥设备功能，有效延长设备设施的（C ），并自始至终把安全管理工作放在最重要的位置上。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A、使用功能  B、技术寿命  C、使用寿命  D、技术更新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B ）是一种主动的具有预防作用的维修策略，是物业管理应提倡的主要维修养护方式。</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A、紧急抢修  B、预防性维修  C、事后维修  D、大、中修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清洁卫生服务管理的基本方法，大致可分为（ A ）两大类。</w:t>
      </w:r>
    </w:p>
    <w:p>
      <w:pPr>
        <w:keepNext w:val="0"/>
        <w:keepLines w:val="0"/>
        <w:pageBreakBefore w:val="0"/>
        <w:numPr>
          <w:ilvl w:val="0"/>
          <w:numId w:val="41"/>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外包管理及自行作业</w:t>
      </w:r>
    </w:p>
    <w:p>
      <w:pPr>
        <w:keepNext w:val="0"/>
        <w:keepLines w:val="0"/>
        <w:pageBreakBefore w:val="0"/>
        <w:numPr>
          <w:ilvl w:val="0"/>
          <w:numId w:val="4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户内有偿清洁及公区日常保洁</w:t>
      </w:r>
    </w:p>
    <w:p>
      <w:pPr>
        <w:keepNext w:val="0"/>
        <w:keepLines w:val="0"/>
        <w:pageBreakBefore w:val="0"/>
        <w:numPr>
          <w:ilvl w:val="0"/>
          <w:numId w:val="4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垃圾分类收集及统一存放管理</w:t>
      </w:r>
    </w:p>
    <w:p>
      <w:pPr>
        <w:keepNext w:val="0"/>
        <w:keepLines w:val="0"/>
        <w:pageBreakBefore w:val="0"/>
        <w:numPr>
          <w:ilvl w:val="0"/>
          <w:numId w:val="4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专业化服务及提供差异化服务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下列消灭白蚁的方法中属于药杀法的是：（ B ）</w:t>
      </w:r>
    </w:p>
    <w:p>
      <w:pPr>
        <w:keepNext w:val="0"/>
        <w:keepLines w:val="0"/>
        <w:pageBreakBefore w:val="0"/>
        <w:numPr>
          <w:ilvl w:val="0"/>
          <w:numId w:val="4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根据蚁路、空气孔、分飞孔及兵蚁、工蚁的分布等判断找出蚁巢后将其挖除的办法 </w:t>
      </w:r>
    </w:p>
    <w:p>
      <w:pPr>
        <w:keepNext w:val="0"/>
        <w:keepLines w:val="0"/>
        <w:pageBreakBefore w:val="0"/>
        <w:numPr>
          <w:ilvl w:val="0"/>
          <w:numId w:val="4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通过在白蚁蛀食的食物中在白蚁主要出入的蚁路中喷入白蚁药物，使出入的白蚁身体粘上白蚁药粉，药粉通过相互传染传递给其他白蚁，导致整巢白蚁中毒死亡</w:t>
      </w:r>
    </w:p>
    <w:p>
      <w:pPr>
        <w:keepNext w:val="0"/>
        <w:keepLines w:val="0"/>
        <w:pageBreakBefore w:val="0"/>
        <w:numPr>
          <w:ilvl w:val="0"/>
          <w:numId w:val="4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通过药物和灯光两种方法诱杀</w:t>
      </w:r>
    </w:p>
    <w:p>
      <w:pPr>
        <w:keepNext w:val="0"/>
        <w:keepLines w:val="0"/>
        <w:pageBreakBefore w:val="0"/>
        <w:numPr>
          <w:ilvl w:val="0"/>
          <w:numId w:val="4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利用白蚁的天敌或病菌对白蚁进行生物灭杀。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下列属于绿化的日常管理内容的是：（ B ）</w:t>
      </w:r>
    </w:p>
    <w:p>
      <w:pPr>
        <w:keepNext w:val="0"/>
        <w:keepLines w:val="0"/>
        <w:pageBreakBefore w:val="0"/>
        <w:numPr>
          <w:ilvl w:val="0"/>
          <w:numId w:val="4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草坪翻新与补值、绿篱翻新补植、林下绿地改造、园林建筑小品翻新、花坛植物更换等</w:t>
      </w:r>
    </w:p>
    <w:p>
      <w:pPr>
        <w:keepNext w:val="0"/>
        <w:keepLines w:val="0"/>
        <w:pageBreakBefore w:val="0"/>
        <w:numPr>
          <w:ilvl w:val="0"/>
          <w:numId w:val="4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浇水、修剪造型、施肥、中耕除草、病虫害防治、绿化保洁等</w:t>
      </w:r>
    </w:p>
    <w:p>
      <w:pPr>
        <w:keepNext w:val="0"/>
        <w:keepLines w:val="0"/>
        <w:pageBreakBefore w:val="0"/>
        <w:numPr>
          <w:ilvl w:val="0"/>
          <w:numId w:val="4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苗圃花木种植及工程苗木种植 </w:t>
      </w:r>
    </w:p>
    <w:p>
      <w:pPr>
        <w:keepNext w:val="0"/>
        <w:keepLines w:val="0"/>
        <w:pageBreakBefore w:val="0"/>
        <w:numPr>
          <w:ilvl w:val="0"/>
          <w:numId w:val="4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节假日或喜庆等特殊场合对小区公共区域或会议场所等进行花木装饰等布置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日常绿化管理的方法包括：建立健全绿化管理制度，明确日常绿化（ B ）。 A、基本内容和标准</w:t>
      </w:r>
    </w:p>
    <w:p>
      <w:pPr>
        <w:keepNext w:val="0"/>
        <w:keepLines w:val="0"/>
        <w:pageBreakBefore w:val="0"/>
        <w:numPr>
          <w:ilvl w:val="0"/>
          <w:numId w:val="22"/>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检查内容与检查重点 </w:t>
      </w:r>
    </w:p>
    <w:p>
      <w:pPr>
        <w:keepNext w:val="0"/>
        <w:keepLines w:val="0"/>
        <w:pageBreakBefore w:val="0"/>
        <w:numPr>
          <w:ilvl w:val="0"/>
          <w:numId w:val="22"/>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基本要求和针对性要求</w:t>
      </w:r>
    </w:p>
    <w:p>
      <w:pPr>
        <w:keepNext w:val="0"/>
        <w:keepLines w:val="0"/>
        <w:pageBreakBefore w:val="0"/>
        <w:numPr>
          <w:ilvl w:val="0"/>
          <w:numId w:val="22"/>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标准和要求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A ）是物为管理企业协助政府相关部门，为维护公共治安，施工安全等采取的一第列防范性管理服务活动。</w:t>
      </w:r>
    </w:p>
    <w:p>
      <w:pPr>
        <w:keepNext w:val="0"/>
        <w:keepLines w:val="0"/>
        <w:pageBreakBefore w:val="0"/>
        <w:numPr>
          <w:ilvl w:val="0"/>
          <w:numId w:val="4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公共安全防范管理服务</w:t>
      </w:r>
    </w:p>
    <w:p>
      <w:pPr>
        <w:keepNext w:val="0"/>
        <w:keepLines w:val="0"/>
        <w:pageBreakBefore w:val="0"/>
        <w:numPr>
          <w:ilvl w:val="0"/>
          <w:numId w:val="4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车辆停放服务</w:t>
      </w:r>
    </w:p>
    <w:p>
      <w:pPr>
        <w:keepNext w:val="0"/>
        <w:keepLines w:val="0"/>
        <w:pageBreakBefore w:val="0"/>
        <w:numPr>
          <w:ilvl w:val="0"/>
          <w:numId w:val="4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物业管理风险防范</w:t>
      </w:r>
    </w:p>
    <w:p>
      <w:pPr>
        <w:keepNext w:val="0"/>
        <w:keepLines w:val="0"/>
        <w:pageBreakBefore w:val="0"/>
        <w:numPr>
          <w:ilvl w:val="0"/>
          <w:numId w:val="4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物业装修管理服务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物业管理项目的义务消防队由（ C ）组成，可分为指挥组、通信组、警戒组、设备组、灭火组和救援组等。</w:t>
      </w:r>
    </w:p>
    <w:p>
      <w:pPr>
        <w:keepNext w:val="0"/>
        <w:keepLines w:val="0"/>
        <w:pageBreakBefore w:val="0"/>
        <w:numPr>
          <w:ilvl w:val="0"/>
          <w:numId w:val="4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项目的操作层职员</w:t>
      </w:r>
    </w:p>
    <w:p>
      <w:pPr>
        <w:keepNext w:val="0"/>
        <w:keepLines w:val="0"/>
        <w:pageBreakBefore w:val="0"/>
        <w:numPr>
          <w:ilvl w:val="0"/>
          <w:numId w:val="4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项目的管理层职员</w:t>
      </w:r>
    </w:p>
    <w:p>
      <w:pPr>
        <w:keepNext w:val="0"/>
        <w:keepLines w:val="0"/>
        <w:pageBreakBefore w:val="0"/>
        <w:numPr>
          <w:ilvl w:val="0"/>
          <w:numId w:val="4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项目的全体员工</w:t>
      </w:r>
    </w:p>
    <w:p>
      <w:pPr>
        <w:keepNext w:val="0"/>
        <w:keepLines w:val="0"/>
        <w:pageBreakBefore w:val="0"/>
        <w:numPr>
          <w:ilvl w:val="0"/>
          <w:numId w:val="4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项目全体安防人员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消防工作的指导原则是：（ B ）</w:t>
      </w:r>
    </w:p>
    <w:p>
      <w:pPr>
        <w:keepNext w:val="0"/>
        <w:keepLines w:val="0"/>
        <w:pageBreakBefore w:val="0"/>
        <w:numPr>
          <w:ilvl w:val="0"/>
          <w:numId w:val="4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安全第一，预防为主 </w:t>
      </w:r>
    </w:p>
    <w:p>
      <w:pPr>
        <w:keepNext w:val="0"/>
        <w:keepLines w:val="0"/>
        <w:pageBreakBefore w:val="0"/>
        <w:numPr>
          <w:ilvl w:val="0"/>
          <w:numId w:val="4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预防为主，防消结合</w:t>
      </w:r>
    </w:p>
    <w:p>
      <w:pPr>
        <w:keepNext w:val="0"/>
        <w:keepLines w:val="0"/>
        <w:pageBreakBefore w:val="0"/>
        <w:numPr>
          <w:ilvl w:val="0"/>
          <w:numId w:val="4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不顾一切，灭火为主</w:t>
      </w:r>
    </w:p>
    <w:p>
      <w:pPr>
        <w:keepNext w:val="0"/>
        <w:keepLines w:val="0"/>
        <w:pageBreakBefore w:val="0"/>
        <w:numPr>
          <w:ilvl w:val="0"/>
          <w:numId w:val="4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安全第一，财产第二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物业管理治字防范管理中遇有违法犯罪分子正在进行盗窃、抢劫、行凶、纵火等违法犯罪活动时，应立即报警，协助公安机关制止，并采取积极措施予以抢救、排险、尽量减少损失。对于已发生的案件，应（ A ），以便公安机关进行侦查破案。</w:t>
      </w:r>
    </w:p>
    <w:p>
      <w:pPr>
        <w:keepNext w:val="0"/>
        <w:keepLines w:val="0"/>
        <w:pageBreakBefore w:val="0"/>
        <w:numPr>
          <w:ilvl w:val="0"/>
          <w:numId w:val="4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做好现场的保护工作</w:t>
      </w:r>
    </w:p>
    <w:p>
      <w:pPr>
        <w:keepNext w:val="0"/>
        <w:keepLines w:val="0"/>
        <w:pageBreakBefore w:val="0"/>
        <w:numPr>
          <w:ilvl w:val="0"/>
          <w:numId w:val="4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做好辖区客户的安抚工作</w:t>
      </w:r>
    </w:p>
    <w:p>
      <w:pPr>
        <w:keepNext w:val="0"/>
        <w:keepLines w:val="0"/>
        <w:pageBreakBefore w:val="0"/>
        <w:numPr>
          <w:ilvl w:val="0"/>
          <w:numId w:val="4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尽量封锁信息以免误传</w:t>
      </w:r>
    </w:p>
    <w:p>
      <w:pPr>
        <w:keepNext w:val="0"/>
        <w:keepLines w:val="0"/>
        <w:pageBreakBefore w:val="0"/>
        <w:numPr>
          <w:ilvl w:val="0"/>
          <w:numId w:val="4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积极主动开展现场调查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消防安全检查应作为一项长期性、经常性的工作常抓不懈。在消防安全检查组织形式上可采取（ B  ）的方法。 </w:t>
      </w:r>
    </w:p>
    <w:p>
      <w:pPr>
        <w:keepNext w:val="0"/>
        <w:keepLines w:val="0"/>
        <w:pageBreakBefore w:val="0"/>
        <w:numPr>
          <w:ilvl w:val="0"/>
          <w:numId w:val="4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日常检查和重要部位检查、专职部门检查和各部门的互查相结合</w:t>
      </w:r>
    </w:p>
    <w:p>
      <w:pPr>
        <w:keepNext w:val="0"/>
        <w:keepLines w:val="0"/>
        <w:pageBreakBefore w:val="0"/>
        <w:numPr>
          <w:ilvl w:val="0"/>
          <w:numId w:val="4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日常检查和重点检查、全面检查与抽样检查相结合</w:t>
      </w:r>
    </w:p>
    <w:p>
      <w:pPr>
        <w:keepNext w:val="0"/>
        <w:keepLines w:val="0"/>
        <w:pageBreakBefore w:val="0"/>
        <w:numPr>
          <w:ilvl w:val="0"/>
          <w:numId w:val="4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日常检查和重点检查、人工检查与自动检查相结合</w:t>
      </w:r>
    </w:p>
    <w:p>
      <w:pPr>
        <w:keepNext w:val="0"/>
        <w:keepLines w:val="0"/>
        <w:pageBreakBefore w:val="0"/>
        <w:numPr>
          <w:ilvl w:val="0"/>
          <w:numId w:val="4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全面检查和日常检查、专职部门检查和各部门的自查相结合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在消防装备的维护管理中，对配置在各项目的消防器材要实行定期统计制度，（ D  ）应作一次全面统计工作，以保证项目配备的消防器材完整、齐全。</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A、每半年  B、每年  C、每季  D、每月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消防器材的配置应结合物业的火灾危险性，易燃易爆物品特点进行合理的配置，一般在住宅区内，多层建筑中每层楼的消防栓（箱）内均配置（ B  ）瓶灭火器。</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A、1     B、2    C、3    D、4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在消防装备的维护管理中，对常规消防装备应定期检查，至少（ B ）进行一次全面检查，发现破损、泄漏、变形或工作压力不够时，应对器材进行维修和调换申购，以防发生事故。</w:t>
      </w:r>
    </w:p>
    <w:p>
      <w:pPr>
        <w:keepNext w:val="0"/>
        <w:keepLines w:val="0"/>
        <w:pageBreakBefore w:val="0"/>
        <w:numPr>
          <w:ilvl w:val="0"/>
          <w:numId w:val="4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每周  B、每月  C、每季  D、每年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20"/>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A ）是物业管理服务活动过程中突然发生的，可能对服务对象、物业管理企业和公众产生危害，需要立即处理的事件。 </w:t>
      </w:r>
    </w:p>
    <w:p>
      <w:pPr>
        <w:keepNext w:val="0"/>
        <w:keepLines w:val="0"/>
        <w:pageBreakBefore w:val="0"/>
        <w:numPr>
          <w:ilvl w:val="0"/>
          <w:numId w:val="5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物业管理紧急事件 B、风险 C、物业管理风险 D、紧急避险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161、物业管理企业在处理火警时首先要确认和了解起火的（ A  ）、范围和程度。A、位置  B、原因  C、时间  D、材料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162、易燃气体泄漏时，物业管理企业应立即通知（ C    ） A、业主 B、医疗急救单位 C、燃气公司 D、公安消防机关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物业管理风险是指物业管理企业在服务过程中，由于企业或企业以外的（ C   ）所导致的应由物业管理企业承担的意外损失。</w:t>
      </w:r>
    </w:p>
    <w:p>
      <w:pPr>
        <w:keepNext w:val="0"/>
        <w:keepLines w:val="0"/>
        <w:pageBreakBefore w:val="0"/>
        <w:numPr>
          <w:ilvl w:val="0"/>
          <w:numId w:val="52"/>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不可抗力</w:t>
      </w:r>
    </w:p>
    <w:p>
      <w:pPr>
        <w:keepNext w:val="0"/>
        <w:keepLines w:val="0"/>
        <w:pageBreakBefore w:val="0"/>
        <w:numPr>
          <w:ilvl w:val="0"/>
          <w:numId w:val="52"/>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业主、使用人的原因 </w:t>
      </w:r>
    </w:p>
    <w:p>
      <w:pPr>
        <w:keepNext w:val="0"/>
        <w:keepLines w:val="0"/>
        <w:pageBreakBefore w:val="0"/>
        <w:numPr>
          <w:ilvl w:val="0"/>
          <w:numId w:val="52"/>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自然、社会因素 </w:t>
      </w:r>
    </w:p>
    <w:p>
      <w:pPr>
        <w:keepNext w:val="0"/>
        <w:keepLines w:val="0"/>
        <w:pageBreakBefore w:val="0"/>
        <w:numPr>
          <w:ilvl w:val="0"/>
          <w:numId w:val="52"/>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开发建设单位的原因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下列属于前期物业管理风险的是：（ B ）</w:t>
      </w:r>
    </w:p>
    <w:p>
      <w:pPr>
        <w:keepNext w:val="0"/>
        <w:keepLines w:val="0"/>
        <w:pageBreakBefore w:val="0"/>
        <w:numPr>
          <w:ilvl w:val="0"/>
          <w:numId w:val="5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管理费收缴风险</w:t>
      </w:r>
    </w:p>
    <w:p>
      <w:pPr>
        <w:keepNext w:val="0"/>
        <w:keepLines w:val="0"/>
        <w:pageBreakBefore w:val="0"/>
        <w:numPr>
          <w:ilvl w:val="0"/>
          <w:numId w:val="5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合同风险</w:t>
      </w:r>
    </w:p>
    <w:p>
      <w:pPr>
        <w:keepNext w:val="0"/>
        <w:keepLines w:val="0"/>
        <w:pageBreakBefore w:val="0"/>
        <w:numPr>
          <w:ilvl w:val="0"/>
          <w:numId w:val="5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管理项目外包存在的风险</w:t>
      </w:r>
    </w:p>
    <w:p>
      <w:pPr>
        <w:keepNext w:val="0"/>
        <w:keepLines w:val="0"/>
        <w:pageBreakBefore w:val="0"/>
        <w:numPr>
          <w:ilvl w:val="0"/>
          <w:numId w:val="5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物业违规装饰装修带来的风险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B  ）是指物业管理企业从事物业管理和其他经营活动中所取得的各项收入，包括主营业务收入和其他业务收入。 </w:t>
      </w:r>
    </w:p>
    <w:p>
      <w:pPr>
        <w:keepNext w:val="0"/>
        <w:keepLines w:val="0"/>
        <w:pageBreakBefore w:val="0"/>
        <w:numPr>
          <w:ilvl w:val="0"/>
          <w:numId w:val="5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物业管理企业收入</w:t>
      </w:r>
    </w:p>
    <w:p>
      <w:pPr>
        <w:keepNext w:val="0"/>
        <w:keepLines w:val="0"/>
        <w:pageBreakBefore w:val="0"/>
        <w:numPr>
          <w:ilvl w:val="0"/>
          <w:numId w:val="5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物业管理企业营业收入</w:t>
      </w:r>
    </w:p>
    <w:p>
      <w:pPr>
        <w:keepNext w:val="0"/>
        <w:keepLines w:val="0"/>
        <w:pageBreakBefore w:val="0"/>
        <w:numPr>
          <w:ilvl w:val="0"/>
          <w:numId w:val="5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物业管理企业经营收入 </w:t>
      </w:r>
    </w:p>
    <w:p>
      <w:pPr>
        <w:keepNext w:val="0"/>
        <w:keepLines w:val="0"/>
        <w:pageBreakBefore w:val="0"/>
        <w:numPr>
          <w:ilvl w:val="0"/>
          <w:numId w:val="5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物业管理企业总收入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A  ）是指在预收的物业服务资金名按约定比例或者约定数额提取酬金支付给物业管理企业，其余全部用于物业服务合同约定的支出，结余或者不足均由业主享有或者承担的物业服务计费方式。</w:t>
      </w:r>
    </w:p>
    <w:p>
      <w:pPr>
        <w:keepNext w:val="0"/>
        <w:keepLines w:val="0"/>
        <w:pageBreakBefore w:val="0"/>
        <w:numPr>
          <w:ilvl w:val="0"/>
          <w:numId w:val="5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物业服务费用酬金制 </w:t>
      </w:r>
    </w:p>
    <w:p>
      <w:pPr>
        <w:keepNext w:val="0"/>
        <w:keepLines w:val="0"/>
        <w:pageBreakBefore w:val="0"/>
        <w:numPr>
          <w:ilvl w:val="0"/>
          <w:numId w:val="5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物业服务费用包干制 </w:t>
      </w:r>
    </w:p>
    <w:p>
      <w:pPr>
        <w:keepNext w:val="0"/>
        <w:keepLines w:val="0"/>
        <w:pageBreakBefore w:val="0"/>
        <w:numPr>
          <w:ilvl w:val="0"/>
          <w:numId w:val="5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物业服务管理佣金制</w:t>
      </w:r>
    </w:p>
    <w:p>
      <w:pPr>
        <w:keepNext w:val="0"/>
        <w:keepLines w:val="0"/>
        <w:pageBreakBefore w:val="0"/>
        <w:numPr>
          <w:ilvl w:val="0"/>
          <w:numId w:val="55"/>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物业服务费用分成制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物业服务费用包干制是指由业主向物业管理企业支付固定物业服务费用，盈余或者亏损均由（ B ）享有或者承担的物业服务计费方式。</w:t>
      </w:r>
    </w:p>
    <w:p>
      <w:pPr>
        <w:keepNext w:val="0"/>
        <w:keepLines w:val="0"/>
        <w:pageBreakBefore w:val="0"/>
        <w:numPr>
          <w:ilvl w:val="0"/>
          <w:numId w:val="5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业主大会</w:t>
      </w:r>
    </w:p>
    <w:p>
      <w:pPr>
        <w:keepNext w:val="0"/>
        <w:keepLines w:val="0"/>
        <w:pageBreakBefore w:val="0"/>
        <w:numPr>
          <w:ilvl w:val="0"/>
          <w:numId w:val="5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物业管理企业</w:t>
      </w:r>
    </w:p>
    <w:p>
      <w:pPr>
        <w:keepNext w:val="0"/>
        <w:keepLines w:val="0"/>
        <w:pageBreakBefore w:val="0"/>
        <w:numPr>
          <w:ilvl w:val="0"/>
          <w:numId w:val="5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业主委员会</w:t>
      </w:r>
    </w:p>
    <w:p>
      <w:pPr>
        <w:keepNext w:val="0"/>
        <w:keepLines w:val="0"/>
        <w:pageBreakBefore w:val="0"/>
        <w:numPr>
          <w:ilvl w:val="0"/>
          <w:numId w:val="56"/>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建设单位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物业服务费测算方法是以（ D ）即可得出单位面积物业服务费标准。</w:t>
      </w:r>
    </w:p>
    <w:p>
      <w:pPr>
        <w:keepNext w:val="0"/>
        <w:keepLines w:val="0"/>
        <w:pageBreakBefore w:val="0"/>
        <w:numPr>
          <w:ilvl w:val="0"/>
          <w:numId w:val="5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物业服务支出的总额除以该物业总建筑面积</w:t>
      </w:r>
    </w:p>
    <w:p>
      <w:pPr>
        <w:keepNext w:val="0"/>
        <w:keepLines w:val="0"/>
        <w:pageBreakBefore w:val="0"/>
        <w:numPr>
          <w:ilvl w:val="0"/>
          <w:numId w:val="5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物业服务支出总额除以该物业可收费总建筑面积</w:t>
      </w:r>
    </w:p>
    <w:p>
      <w:pPr>
        <w:keepNext w:val="0"/>
        <w:keepLines w:val="0"/>
        <w:pageBreakBefore w:val="0"/>
        <w:numPr>
          <w:ilvl w:val="0"/>
          <w:numId w:val="5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物业服务费总额除以该物业总建筑面积</w:t>
      </w:r>
    </w:p>
    <w:p>
      <w:pPr>
        <w:keepNext w:val="0"/>
        <w:keepLines w:val="0"/>
        <w:pageBreakBefore w:val="0"/>
        <w:numPr>
          <w:ilvl w:val="0"/>
          <w:numId w:val="5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物业服务费总额除以该物业可收费总建筑面积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物业管理专项维修资金属于（ A ）所有。</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A、全体业主 B、行业主管C、物业管理单位 D、建设单位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业主大会成立后，维修资金的使用由物业管理企业提出年度使用计划，经（ B ）审定后实施。</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A、售房单位  B、业主大会  C、房地产行政主管部门  D、业主委员会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物业承接查验期的档案收集内容主要是被承接查验物业及其附属设施设备的权属、技术和验收文件，一般称为（ A  ）</w:t>
      </w:r>
    </w:p>
    <w:p>
      <w:pPr>
        <w:keepNext w:val="0"/>
        <w:keepLines w:val="0"/>
        <w:pageBreakBefore w:val="0"/>
        <w:numPr>
          <w:ilvl w:val="0"/>
          <w:numId w:val="5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物业基础资料档案</w:t>
      </w:r>
    </w:p>
    <w:p>
      <w:pPr>
        <w:keepNext w:val="0"/>
        <w:keepLines w:val="0"/>
        <w:pageBreakBefore w:val="0"/>
        <w:numPr>
          <w:ilvl w:val="0"/>
          <w:numId w:val="5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物业图纸资料档案</w:t>
      </w:r>
    </w:p>
    <w:p>
      <w:pPr>
        <w:keepNext w:val="0"/>
        <w:keepLines w:val="0"/>
        <w:pageBreakBefore w:val="0"/>
        <w:numPr>
          <w:ilvl w:val="0"/>
          <w:numId w:val="5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物业技术资料档案</w:t>
      </w:r>
    </w:p>
    <w:p>
      <w:pPr>
        <w:keepNext w:val="0"/>
        <w:keepLines w:val="0"/>
        <w:pageBreakBefore w:val="0"/>
        <w:numPr>
          <w:ilvl w:val="0"/>
          <w:numId w:val="58"/>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物业日常管理档案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B ）期物业管理档案收集范围较为明确，主要是权属资料档案、技术资料档案和验收文件档案，档案收集的索取对象较单一，主要是建设单位。</w:t>
      </w:r>
    </w:p>
    <w:p>
      <w:pPr>
        <w:keepNext w:val="0"/>
        <w:keepLines w:val="0"/>
        <w:pageBreakBefore w:val="0"/>
        <w:numPr>
          <w:ilvl w:val="0"/>
          <w:numId w:val="59"/>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物业入住 B、物业承接查验 C、日常物业管理 D、早期介入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小区及共用设施清洁服务记录是（ B ）的收集范围。</w:t>
      </w:r>
    </w:p>
    <w:p>
      <w:pPr>
        <w:keepNext w:val="0"/>
        <w:keepLines w:val="0"/>
        <w:pageBreakBefore w:val="0"/>
        <w:numPr>
          <w:ilvl w:val="0"/>
          <w:numId w:val="6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物业运行记录档案</w:t>
      </w:r>
    </w:p>
    <w:p>
      <w:pPr>
        <w:keepNext w:val="0"/>
        <w:keepLines w:val="0"/>
        <w:pageBreakBefore w:val="0"/>
        <w:numPr>
          <w:ilvl w:val="0"/>
          <w:numId w:val="6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物业服务记录档案</w:t>
      </w:r>
    </w:p>
    <w:p>
      <w:pPr>
        <w:keepNext w:val="0"/>
        <w:keepLines w:val="0"/>
        <w:pageBreakBefore w:val="0"/>
        <w:numPr>
          <w:ilvl w:val="0"/>
          <w:numId w:val="6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物业管理公司行政管理档案</w:t>
      </w:r>
    </w:p>
    <w:p>
      <w:pPr>
        <w:keepNext w:val="0"/>
        <w:keepLines w:val="0"/>
        <w:pageBreakBefore w:val="0"/>
        <w:numPr>
          <w:ilvl w:val="0"/>
          <w:numId w:val="6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物业维修维护记录档案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A  ）是指员工要求离开现任职位，与企业解除劳动合同，退出企业工作的人事调整活动。</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A、辞职  B、辞退  C、资遣  D、内退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下列不属于物业企业与业主、物业使用人的沟通交流内容的是：（ A ）</w:t>
      </w:r>
    </w:p>
    <w:p>
      <w:pPr>
        <w:keepNext w:val="0"/>
        <w:keepLines w:val="0"/>
        <w:pageBreakBefore w:val="0"/>
        <w:numPr>
          <w:ilvl w:val="0"/>
          <w:numId w:val="61"/>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法规监管、行政管理服务方面的沟通交流 </w:t>
      </w:r>
    </w:p>
    <w:p>
      <w:pPr>
        <w:keepNext w:val="0"/>
        <w:keepLines w:val="0"/>
        <w:pageBreakBefore w:val="0"/>
        <w:numPr>
          <w:ilvl w:val="0"/>
          <w:numId w:val="61"/>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物业管理相关事项、规定和要求的询问与答复</w:t>
      </w:r>
    </w:p>
    <w:p>
      <w:pPr>
        <w:keepNext w:val="0"/>
        <w:keepLines w:val="0"/>
        <w:pageBreakBefore w:val="0"/>
        <w:numPr>
          <w:ilvl w:val="0"/>
          <w:numId w:val="61"/>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物业管理相关法规的宣传与沟通 </w:t>
      </w:r>
    </w:p>
    <w:p>
      <w:pPr>
        <w:keepNext w:val="0"/>
        <w:keepLines w:val="0"/>
        <w:pageBreakBefore w:val="0"/>
        <w:numPr>
          <w:ilvl w:val="0"/>
          <w:numId w:val="61"/>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物业管理的投诉受理与处理反馈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51"/>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物业管理应用文书的类型有行政公文、事务文书、制度文书、礼仪文书和（ D ）。 </w:t>
      </w:r>
    </w:p>
    <w:p>
      <w:pPr>
        <w:keepNext w:val="0"/>
        <w:keepLines w:val="0"/>
        <w:pageBreakBefore w:val="0"/>
        <w:numPr>
          <w:ilvl w:val="0"/>
          <w:numId w:val="62"/>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条据类文书 B、告启类文书 C、告知类文书 D、其他日常文书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177、物业管理企业依照（ C ）收取管理费。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A、业主公约 B、国家规定 C、物业服务合同和有关规定 D、物价局规定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178、装修人在装饰装修前，必须向（ C ）提出申报登记。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A、业主委员会 B、物业建设单位 C、物业管理企业 D、行政管理部门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179、房屋日常养护可分为（ B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A、零星养护 B、零星养护和计划养护 C、计划养护 D、翻修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180、因施工原因造成的质量问题，应由（ B ）负责。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 B、施工单位 C、物业管理企业 D、政府主管部门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181、影响房屋结构安全和设备使用安全的质量问题，必须约定期限由（ A ）负责进行加固补强返修，直至合格。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 B、施工单位 C、政府主管部门 D、物业管理企业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182、全国城市物业管理示范小区达标考评标准规定，三北地区，冬季供暖室内温度不低于（ A ）摄氏度。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A、16 B、18 C、20 D、22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183、特约服务是应某些业主的特殊需要而开设，特约服务费用的收取应按（ B ）的原则。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A、按面积计算 B、谁受益、谁付钱 C、按每个单元计算 D、象征性收取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184、根据政府有关规定属特种作业（如电梯、电焊、锅炉、配电等）需（ C ）上岗。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A、竞争 B、指定 C、统一考核后持证 D、考试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63"/>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凡属使用不当或人为造成房屋损坏的由（ D ）负责修复或给予赔偿。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A、业主 B、物业管理企业 C、开发商 D、行为人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186、县级以上地方人民政府（ B ）负责本行政区域内物业管理活动的监督管理工作。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A、物业管理企业 B、物业管理行政主管部门 C、技术监督部门 D、建设单位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187、（ A ）应当按照规定在物业管理区域内配置必要的物业服务用房。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 B、施工单位 C、房地产主管部门 D、业主委员会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188、物业服务用房属于共享设施，其所有权归（ B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 B、全体业主 C、业主委员会 D、物业管理企业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189、全国城市物业管理示范小区达标考评标准规定，物业服务费用收缴率达（ D ）以上。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A、80％ B、90％ C、95％ D、98％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190、设备的三级保养制度包括（ A ）、一级保养、二级保养。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A、日常维护保养 B、零星维护 C、三级保养 D、设备点检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191、招标方对未中标企业的投标书及相关资料（ D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A、完全享有投标资料所有权</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B、自行保留投标资料</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C、可退可不退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D、完整退还投标资料或在投标方同意的情况下，留作项目参考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192、（ D ）不是招标文件中的内容。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A、招标公告　 B、招标邀请书 C、招标书 D、招标结果通知书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193、前期物业服务合同由（ C ）与物业管理企业所签订。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A、物业建设单位或社区委员会　　　　 B、业主大会或业主委员会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C、物业建设单位 　　　　　 D、物业建设单位或居委会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194、物业管理费做为服务产品（ C ）的货币表现，主要是用来进行对物业服务的市场交换。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A、优劣　　 B、是否合格　 　 C、价值　 　D、业主满意　 　E、价格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195、全国城市物业管理示范住宅小区每（ C ）年进行一次复检。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A、一 B、二 C、三 D、四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196、除专门规定外，（ D ）不是维修资金使用的范围。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A、中修　　 B、大修　 　Ｃ、更新　 　D、日常维修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197、业主大会成立后维修资金的使用审批权应为（ C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A、物业管理企业</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B、政府主管部门</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C、业主大会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D、业主大会和政府主管部门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198、物业管理项目是指由一个相对独立的物业或关联组群物业所组成的（ A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A、一个物业管理单位 B、共享设施、设备维修、养护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C、地面清洁 D、停车场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199、房屋结构整体化、配套设施系统化、产权结构多元化、物业种类多样化是（ A ）类型物业的主要特点。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A、住宅小区   B、写字楼 　 C、医院   D、学校</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200、（ B ）是高层写字楼物业管理的重中之重。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A、安全防范 B、机电设备、智能化系统管理 C、租赁管理 D、社区文化活动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201、物业管理企业在居住小区的装修管理中，应根据建设部的（ D ）制定本小区的装修管理规定。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A、《城市异产毗连房屋管理规定》 B、《城市新建住宅小区管理办法》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C、《城市房屋修缮管理规定》 D、《住宅室内装饰装修管理办法》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202、医院物业管理人员特别需要有一定的（ D ）知识。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A、服务营销 B、设备管理 　 C、房屋修缮 D、感染控制　　 E、医疗救护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203、在医院的物业管理中，对（ B ）等必须严格按规定运送至指定垃圾点销毁。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A、生活垃圾 B、医疗垃圾 C、装修垃圾 D、工业垃圾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204、在医院物业管理中，要严格遵守（ B ）制度，防止交叉感染和二次污染。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A、公共场所管理 B、医疗消毒隔离 C、安全用水用电 D、卫生管理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205、“公共场所人流量大，工作时间相对一致、规律性强”是（ A ）物业的特点之一。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A、写字楼物业 B、住宅小区物业 C、工业区物业 D、医院物业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206、（ D ）是住宅小区物业管理的难题之一。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A、清洁管理 B、绿化管理 C、社区文化管理 D、管理费收取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207、下列不属于住宅小区物业管理重点和难点的是（ C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A、前期管理 B、装修管理 C、租赁管理 D、解决收费难问题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208、物业管理的智能化将促使物业管理由简单维护型、劳动密集型向（ D ）转变，从而进一步提升物业管理专业化水平。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A、科技维护型　　 B、知识密集型　 C、技能复杂型　　　 D、（A与B）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209、“购物活动等纠纷和矛盾，物业管理人员又无权处理，公共秩序维护难度大”是（ C ）物业的特点。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A、住宅小区 B、写字楼 C、商业 D、医院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210、“恪守自己的职责，防止超越自身的管理范围”是（ C ）物业的管理重点和难点之一。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A、住宅小区 B、写字楼 C、商业 D、工业区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211、能源保障是（ D ）物业的管理重点和难点之一。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A、住宅小区 B、写字楼 C、商业 D、工业区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212、新建房屋建设工程的保修期，自（ D ）之日起计算。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A、业主搬入 B、业主入住 C、竣工验收 D、竣工验收合格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213、建设工程在保修范围和保修期限内发生质量问题，（ B ）应当履行保修义务，并对造成的损失承担赔偿责任。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物业管理企业 B、施工单位 C、开发建设单位 D、政府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214、基础设施工程，房屋建设的地基基础工程和主体结构工程的最低保修期为（ D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A、一年 B、三年 C、五年 D、设计文件规定的该工程的合理使用年限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215、屋面防水工程，有防水要求的卫生间、房屋和外墙面的防渗漏的最低保修期为（ D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A、一年 B、二年 C、三年 D、五年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216、供热和供冷系统工程的最低保修期限为（ B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A、一年采暖期、供冷期 B、二个采暖期、供冷期 C、三个采暖期、供冷期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217、电气管线、给排水管道，设备安装和装修工程的最低保修期为（ C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A、半年 B、一年 C、二年 D、三年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218、住宅室内装饰装修，是指（ B ）后，业主或者使用人对住宅室内进行装饰装修的建设活动。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A、住宅竣工 B、住宅竣工验收合格 C、住宅封顶后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219、住宅室内装饰装修活动，未经（ D ），禁止变动建筑主体和承重结构。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A、建设单位批准 B、物业管理企业批准 C、政府部门批准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D、原设计单位或相应资质等级的设计单位提出设计方案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220、装修人从事住宅室内装饰装修活动时，未经（ D ）批准，不可搭建建筑物、构建物，不可在非承重墙上开门窗，不可改变住宅外立面。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建筑单位 B、物业管理企业 C、街道办居委会 D、城市规划行政主管部门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221、装修人从事住宅室内装饰装修活动，未经（ D ）批准，不得拆改供暖管道和设施，不得拆改燃气管道和设施。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建筑单位 B、物业管理企业 C、城市规划行政主管部门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D、供暖管理单位和燃气管理单位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222、改动卫生间、厨房间防水层的，应当按照防水标准制定施工方案，并做（ B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A、检验验收 B、闭水实验 C、维修承诺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223、以下哪种物业属于特殊用途的物业？（ D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A、别墅 B、酒店 C、仓库 D、医院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224、装修人未申报登记进行住宅室内装修装饰活动的，由（ B ）责令改正，处500元以上、1000元以下罚款。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建设单位 B、房地产行政主管理部门 C、物业管理企业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225、将没有防水要求的房间或阳台改为卫生间、厨房的，或者拆除连接阳台的砖、混凝土墙的，由（ B ）责令改正，并对装修人处500元以上、1000元以下罚款，对装修装饰企业处1000元以上、10000元以下罚款。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建设单位 B、城市房地产行政主管部门 C、物业管理企业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226、为了保持水池水箱清洁卫生，防止二次污染，政府规定物业管理企业每（ B ）对水池水箱进行清洗、消毒一次。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半年 B、一年 C、二年 D、三年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227、物业管理企业管理的电梯维修保养业务需聘请（ D ）承担。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A、物业管理企业 B、建设单位 C、政府行政主管部门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D、取得电梯行业主管部门资格审查通过的专业电梯维保企业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228、电梯每（ B ）由当地检测部门进行一次安全检测，合格后方能继续使用。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A、半年 B、一年 C、二年 D、三年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229、（ D ）承担业主自用物业自用部位和自用设备的修缮责任。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 B、物业管理企业 C、施工单位 D、业主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230、物业管理的接管验收是（ A ）移交物业的过程。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A、建设单位向物业管理企业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B、建设单位向主管部门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C、建设单位向业主委员会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D、施工单位向物业管理企业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231、所谓房屋完好率，就是（ C ）。 </w:t>
      </w:r>
    </w:p>
    <w:p>
      <w:pPr>
        <w:keepNext w:val="0"/>
        <w:keepLines w:val="0"/>
        <w:pageBreakBefore w:val="0"/>
        <w:numPr>
          <w:ilvl w:val="0"/>
          <w:numId w:val="64"/>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完好房建筑面积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B、完好房建筑面积+基本完好房建筑面积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C、（完好房建筑面积+基本完好房建筑面积）/总的房屋建筑面积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232、纳入物业管理范围的已竣工但尚未出售，或者因开发建设单位原因未按时交给物业买受人的物业，物业服务费用或者物业服务资金由( A )全额交纳。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开发建设单位 B、业主委员会 C、物业管理单位 D、行政主管部门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233、利用物业共享部位、共享设施设备进行经营的，应当在征得相关业主、业主大会、物业管理企业的同意后，按照规定办理有关手续。业主所得收益应当主要用于（ A ）也可以按照业主大会的决定使用。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A．补充专项维修资金 B、补充物业管理费 C、补充社区活动费用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234、招标人采取邀请招标方式的，应当向（ A ）个以上物业管理企业发出投标邀请书，投标邀请书应当包含前款规定的事项。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A、3 B、5 C、7 D、9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235、物业管理早期介入，应该在（ D ）阶段就介入。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A、房屋销售 B、施工 C、住户入住阶段 D、规划设计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236、根据各类房屋结构、装修、设备等组成部分的完好损坏程度，房屋完损等级分为（ C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A、三类 B、四类 C、五类 D、六类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237、在我国物业所有人，即产权人，系指（ B ）人，也称业主。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A、房屋所有权 B、房屋所有权和土地使用权 C、土地所有权 D、房屋使用权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238、物业大修是对房屋（ A ）进行大型修缮。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A、共享部位、共享设施  B、共享设施  C、共享部位  D、整体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239、</w:t>
      </w:r>
      <w:r>
        <w:rPr>
          <w:rFonts w:hint="eastAsia" w:ascii="宋体" w:hAnsi="宋体"/>
          <w:color w:val="auto"/>
          <w:sz w:val="21"/>
          <w:szCs w:val="21"/>
          <w:highlight w:val="none"/>
        </w:rPr>
        <w:t>下列物业管理公司形式，哪一种不是按照股东出资形式来划分的。（</w:t>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物业管理有限责任公司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物业管理有限公司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股份合作型物业管理公司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私人型物业管理公司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240、</w:t>
      </w:r>
      <w:r>
        <w:rPr>
          <w:rFonts w:hint="eastAsia" w:ascii="宋体" w:hAnsi="宋体"/>
          <w:color w:val="auto"/>
          <w:sz w:val="21"/>
          <w:szCs w:val="21"/>
          <w:highlight w:val="none"/>
        </w:rPr>
        <w:t>下列哪一种模式不是物业管理企业常见的模式（</w:t>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房地产建设单位的附属子公司或部门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外资物业管理企业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独立的物业管理企业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物业管理集团公司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241、</w:t>
      </w:r>
      <w:r>
        <w:rPr>
          <w:rFonts w:hint="eastAsia" w:ascii="宋体" w:hAnsi="宋体"/>
          <w:color w:val="auto"/>
          <w:sz w:val="21"/>
          <w:szCs w:val="21"/>
          <w:highlight w:val="none"/>
        </w:rPr>
        <w:t>物业管理企业取名，必须满足</w:t>
      </w:r>
      <w:r>
        <w:rPr>
          <w:rFonts w:hint="eastAsia" w:ascii="宋体" w:hAnsi="宋体"/>
          <w:color w:val="auto"/>
          <w:sz w:val="21"/>
          <w:szCs w:val="21"/>
          <w:highlight w:val="none"/>
        </w:rPr>
        <w:tab/>
      </w:r>
      <w:r>
        <w:rPr>
          <w:rFonts w:hint="eastAsia" w:ascii="宋体" w:hAnsi="宋体"/>
          <w:color w:val="auto"/>
          <w:sz w:val="21"/>
          <w:szCs w:val="21"/>
          <w:highlight w:val="none"/>
        </w:rPr>
        <w:t>（</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的规定。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《宪法》</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《工商管理条例》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《公司法》</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《合同法》</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242、</w:t>
      </w:r>
      <w:r>
        <w:rPr>
          <w:rFonts w:hint="eastAsia" w:ascii="宋体" w:hAnsi="宋体"/>
          <w:color w:val="auto"/>
          <w:sz w:val="21"/>
          <w:szCs w:val="21"/>
          <w:highlight w:val="none"/>
        </w:rPr>
        <w:t>根据《公司法》的规定，服务性有限责任公司最低限额的注册资本为（</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万元。</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3</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 xml:space="preserve"> 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5</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10</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ab/>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20</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243、</w:t>
      </w:r>
      <w:r>
        <w:rPr>
          <w:rFonts w:hint="eastAsia" w:ascii="宋体" w:hAnsi="宋体"/>
          <w:color w:val="auto"/>
          <w:sz w:val="21"/>
          <w:szCs w:val="21"/>
          <w:highlight w:val="none"/>
        </w:rPr>
        <w:t>二级和三级物业服务企业资质办法和管理由（</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）负责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国务院建设主管部门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省、自治区人民政府建设主管部门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直辖市人民政府房地产主管部门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设区的市级人民政府房地产主管部门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244、</w:t>
      </w:r>
      <w:r>
        <w:rPr>
          <w:rFonts w:hint="eastAsia" w:ascii="宋体" w:hAnsi="宋体"/>
          <w:color w:val="auto"/>
          <w:sz w:val="21"/>
          <w:szCs w:val="21"/>
          <w:highlight w:val="none"/>
        </w:rPr>
        <w:t>新设立的物业管理企业，其资质等级按最低核定，并设（</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rPr>
        <w:t>）年的暂定期。</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半年</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 xml:space="preserve"> </w:t>
      </w:r>
      <w:r>
        <w:rPr>
          <w:rFonts w:hint="eastAsia" w:ascii="宋体" w:hAnsi="宋体"/>
          <w:color w:val="auto"/>
          <w:sz w:val="21"/>
          <w:szCs w:val="21"/>
          <w:highlight w:val="none"/>
        </w:rPr>
        <w:t xml:space="preserve">一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二</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三</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245、</w:t>
      </w:r>
      <w:r>
        <w:rPr>
          <w:rFonts w:hint="eastAsia" w:ascii="宋体" w:hAnsi="宋体"/>
          <w:color w:val="auto"/>
          <w:sz w:val="21"/>
          <w:szCs w:val="21"/>
          <w:highlight w:val="none"/>
        </w:rPr>
        <w:t>目前物业管理机构设置中，普遍采用的一种形式是（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直线制</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直线职能制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事业部制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矩阵制</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246、</w:t>
      </w:r>
      <w:r>
        <w:rPr>
          <w:rFonts w:hint="eastAsia" w:ascii="宋体" w:hAnsi="宋体"/>
          <w:color w:val="auto"/>
          <w:sz w:val="21"/>
          <w:szCs w:val="21"/>
          <w:highlight w:val="none"/>
        </w:rPr>
        <w:t xml:space="preserve">下列哪个师不是总经理室的“三师” （ </w:t>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总经济师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总工程师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总规划师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总会计师</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247、</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是物业管理服务产品预购的一种交易方式。</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物业管理投标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物业管理企业选聘</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物业管理招标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物业管理企业竞标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248、</w:t>
      </w:r>
      <w:r>
        <w:rPr>
          <w:rFonts w:hint="eastAsia" w:ascii="宋体" w:hAnsi="宋体"/>
          <w:color w:val="auto"/>
          <w:sz w:val="21"/>
          <w:szCs w:val="21"/>
          <w:highlight w:val="none"/>
        </w:rPr>
        <w:t>物业管理的招标主体不包括（</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物业的建设单位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房地产主管部门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物业产权人（政府机关或物业产权部门）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249、</w:t>
      </w:r>
      <w:r>
        <w:rPr>
          <w:rFonts w:hint="eastAsia" w:ascii="宋体" w:hAnsi="宋体"/>
          <w:color w:val="auto"/>
          <w:sz w:val="21"/>
          <w:szCs w:val="21"/>
          <w:highlight w:val="none"/>
        </w:rPr>
        <w:t>下面不是物业管理招标的类型的是（</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按照项目服务内容划分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按招标主体划分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按项目服务的方式划分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按物业产权划分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250、</w:t>
      </w:r>
      <w:r>
        <w:rPr>
          <w:rFonts w:hint="eastAsia" w:ascii="宋体" w:hAnsi="宋体"/>
          <w:color w:val="auto"/>
          <w:sz w:val="21"/>
          <w:szCs w:val="21"/>
          <w:highlight w:val="none"/>
        </w:rPr>
        <w:t>根据物业的不同类型，可以将物业招标分为（</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D）</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住宅项目和写字楼项目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住宅项目和商业项目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商业项目和非商业项目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住宅项目和非住宅项目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251、</w:t>
      </w:r>
      <w:r>
        <w:rPr>
          <w:rFonts w:hint="eastAsia" w:ascii="宋体" w:hAnsi="宋体"/>
          <w:color w:val="auto"/>
          <w:sz w:val="21"/>
          <w:szCs w:val="21"/>
          <w:highlight w:val="none"/>
        </w:rPr>
        <w:t>物业管理招标方式包括（</w:t>
      </w:r>
      <w:r>
        <w:rPr>
          <w:rFonts w:hint="eastAsia" w:ascii="宋体" w:hAnsi="宋体"/>
          <w:color w:val="auto"/>
          <w:sz w:val="21"/>
          <w:szCs w:val="21"/>
          <w:highlight w:val="none"/>
          <w:lang w:val="en-US" w:eastAsia="en-US"/>
        </w:rPr>
        <w:t>A</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公开招标和邀请招标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公开招标和非公开招标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协议招标和邀请招标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住招标宅项目招标和非住宅项目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252、</w:t>
      </w:r>
      <w:r>
        <w:rPr>
          <w:rFonts w:hint="eastAsia" w:ascii="宋体" w:hAnsi="宋体"/>
          <w:color w:val="auto"/>
          <w:sz w:val="21"/>
          <w:szCs w:val="21"/>
          <w:highlight w:val="none"/>
        </w:rPr>
        <w:t>物业管理招投标的基本原则是：物业管理招投标应依法组织实施，招投标过程要（</w:t>
      </w:r>
      <w:r>
        <w:rPr>
          <w:rFonts w:hint="eastAsia" w:ascii="宋体" w:hAnsi="宋体"/>
          <w:color w:val="auto"/>
          <w:sz w:val="21"/>
          <w:szCs w:val="21"/>
          <w:highlight w:val="none"/>
          <w:lang w:val="en-US" w:eastAsia="en-US"/>
        </w:rPr>
        <w:t>D）</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公开、合理、平等</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公开、公平、合理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公开、合理、公正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公开、公平、公正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numPr>
          <w:ilvl w:val="0"/>
          <w:numId w:val="65"/>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按照《物业管理条例》和《前期物业管理招标投标管理暂行办法》规定，投标人少于</w:t>
      </w:r>
      <w:r>
        <w:rPr>
          <w:rFonts w:hint="eastAsia" w:ascii="宋体" w:hAnsi="宋体"/>
          <w:color w:val="auto"/>
          <w:sz w:val="21"/>
          <w:szCs w:val="21"/>
          <w:highlight w:val="none"/>
        </w:rPr>
        <w:tab/>
      </w:r>
      <w:r>
        <w:rPr>
          <w:rFonts w:hint="eastAsia" w:ascii="宋体" w:hAnsi="宋体"/>
          <w:color w:val="auto"/>
          <w:sz w:val="21"/>
          <w:szCs w:val="21"/>
          <w:highlight w:val="none"/>
        </w:rPr>
        <w:t>3个或者住宅规模较小的，经（</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批准，可以采用协议方式选聘具有相应资质的物业管理企业。</w:t>
      </w:r>
    </w:p>
    <w:p>
      <w:pPr>
        <w:keepNext w:val="0"/>
        <w:keepLines w:val="0"/>
        <w:pageBreakBefore w:val="0"/>
        <w:numPr>
          <w:ilvl w:val="0"/>
          <w:numId w:val="66"/>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业主委员会</w:t>
      </w:r>
    </w:p>
    <w:p>
      <w:pPr>
        <w:keepNext w:val="0"/>
        <w:keepLines w:val="0"/>
        <w:pageBreakBefore w:val="0"/>
        <w:numPr>
          <w:ilvl w:val="0"/>
          <w:numId w:val="66"/>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招标方</w:t>
      </w:r>
    </w:p>
    <w:p>
      <w:pPr>
        <w:keepNext w:val="0"/>
        <w:keepLines w:val="0"/>
        <w:pageBreakBefore w:val="0"/>
        <w:numPr>
          <w:ilvl w:val="0"/>
          <w:numId w:val="66"/>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物业所在的区、县人民政府房地产行政主管部门</w:t>
      </w:r>
    </w:p>
    <w:p>
      <w:pPr>
        <w:keepNext w:val="0"/>
        <w:keepLines w:val="0"/>
        <w:pageBreakBefore w:val="0"/>
        <w:numPr>
          <w:ilvl w:val="0"/>
          <w:numId w:val="0"/>
        </w:numPr>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D、建设单位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254、</w:t>
      </w:r>
      <w:r>
        <w:rPr>
          <w:rFonts w:hint="eastAsia" w:ascii="宋体" w:hAnsi="宋体"/>
          <w:color w:val="auto"/>
          <w:sz w:val="21"/>
          <w:szCs w:val="21"/>
          <w:highlight w:val="none"/>
        </w:rPr>
        <w:t xml:space="preserve">物业管理招标的方式中，（ </w:t>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）的主要特点是招标人以公开的方式邀请不确定的法 人组织参与投标。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直接招标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 xml:space="preserve"> </w:t>
      </w:r>
      <w:r>
        <w:rPr>
          <w:rFonts w:hint="eastAsia" w:ascii="宋体" w:hAnsi="宋体"/>
          <w:color w:val="auto"/>
          <w:sz w:val="21"/>
          <w:szCs w:val="21"/>
          <w:highlight w:val="none"/>
        </w:rPr>
        <w:t>简洁招标</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 xml:space="preserve"> </w:t>
      </w:r>
      <w:r>
        <w:rPr>
          <w:rFonts w:hint="eastAsia" w:ascii="宋体" w:hAnsi="宋体"/>
          <w:color w:val="auto"/>
          <w:sz w:val="21"/>
          <w:szCs w:val="21"/>
          <w:highlight w:val="none"/>
        </w:rPr>
        <w:t>邀请招标</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公开招标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255、</w:t>
      </w:r>
      <w:r>
        <w:rPr>
          <w:rFonts w:hint="eastAsia" w:ascii="宋体" w:hAnsi="宋体"/>
          <w:color w:val="auto"/>
          <w:sz w:val="21"/>
          <w:szCs w:val="21"/>
          <w:highlight w:val="none"/>
        </w:rPr>
        <w:t>物业管理招标程序中，以下关于中标及签订合同的表述，错误的是（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招标人应当向中标人发出中标通知书，同时将中标结果通知所有为中标的投标人， 并返还其投标书。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招标人应当在投标有效截止时限</w:t>
      </w:r>
      <w:r>
        <w:rPr>
          <w:rFonts w:hint="eastAsia" w:ascii="宋体" w:hAnsi="宋体"/>
          <w:color w:val="auto"/>
          <w:sz w:val="21"/>
          <w:szCs w:val="21"/>
          <w:highlight w:val="none"/>
        </w:rPr>
        <w:tab/>
      </w:r>
      <w:r>
        <w:rPr>
          <w:rFonts w:hint="eastAsia" w:ascii="宋体" w:hAnsi="宋体"/>
          <w:color w:val="auto"/>
          <w:sz w:val="21"/>
          <w:szCs w:val="21"/>
          <w:highlight w:val="none"/>
        </w:rPr>
        <w:t>30日前确定中标人。</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招标人无正当理由不与中标人签订合同，给中标人造成损失的，招标人应当给予赔偿。</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招标人和中标人应当自中标通知书发出15日内，按照招标文件和中标人的投标文件订立书面合同。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256、</w:t>
      </w:r>
      <w:r>
        <w:rPr>
          <w:rFonts w:hint="eastAsia" w:ascii="宋体" w:hAnsi="宋体"/>
          <w:color w:val="auto"/>
          <w:sz w:val="21"/>
          <w:szCs w:val="21"/>
          <w:highlight w:val="none"/>
        </w:rPr>
        <w:t>以下不属于物业服务合同终止的情形是（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物业服务企业宣告破产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因不可抗力致使物业服务合同无法履行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物业服务企业与业主双方协商一致接触合同的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物业服务合同约定的期限届满，双方没有续签合同的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257、</w:t>
      </w:r>
      <w:r>
        <w:rPr>
          <w:rFonts w:hint="eastAsia" w:ascii="宋体" w:hAnsi="宋体"/>
          <w:color w:val="auto"/>
          <w:sz w:val="21"/>
          <w:szCs w:val="21"/>
          <w:highlight w:val="none"/>
        </w:rPr>
        <w:t>早期介入服务的对象是（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），并由其根据约定支付早期介入服务费用。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全体业主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建设单位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物业产权人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258、</w:t>
      </w:r>
      <w:r>
        <w:rPr>
          <w:rFonts w:hint="eastAsia" w:ascii="宋体" w:hAnsi="宋体"/>
          <w:color w:val="auto"/>
          <w:sz w:val="21"/>
          <w:szCs w:val="21"/>
          <w:highlight w:val="none"/>
        </w:rPr>
        <w:t>下列关于前期物业管理的特点的表述中，不正确的是</w:t>
      </w:r>
      <w:r>
        <w:rPr>
          <w:rFonts w:hint="eastAsia" w:ascii="宋体" w:hAnsi="宋体"/>
          <w:color w:val="auto"/>
          <w:sz w:val="21"/>
          <w:szCs w:val="21"/>
          <w:highlight w:val="none"/>
        </w:rPr>
        <w:tab/>
      </w:r>
      <w:r>
        <w:rPr>
          <w:rFonts w:hint="eastAsia" w:ascii="宋体" w:hAnsi="宋体"/>
          <w:color w:val="auto"/>
          <w:sz w:val="21"/>
          <w:szCs w:val="21"/>
          <w:highlight w:val="none"/>
        </w:rPr>
        <w:t>（</w:t>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前期物业管理的特定内容是以后常规物业管理的基础，对常规物业管理有着直接和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重要的影响。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在前期物业管理阶段，不需要投入较大的人力、物力、财力等资源。</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前期物业管理的职责是在新建物业投入使用初期建立物业管理服务体系并提供服务。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前期物业管理在时间上和管理上均是一个过渡期和过程。</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259、</w:t>
      </w:r>
      <w:r>
        <w:rPr>
          <w:rFonts w:hint="eastAsia" w:ascii="宋体" w:hAnsi="宋体"/>
          <w:color w:val="auto"/>
          <w:sz w:val="21"/>
          <w:szCs w:val="21"/>
          <w:highlight w:val="none"/>
        </w:rPr>
        <w:t>物业承接查验针对（</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新小区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老小区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物业管理机构更迭</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新接管的项目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260、</w:t>
      </w:r>
      <w:r>
        <w:rPr>
          <w:rFonts w:hint="eastAsia" w:ascii="宋体" w:hAnsi="宋体"/>
          <w:color w:val="auto"/>
          <w:sz w:val="21"/>
          <w:szCs w:val="21"/>
          <w:highlight w:val="none"/>
        </w:rPr>
        <w:t>下列不是移交工作的种类是（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由建设单位将新建物业移交给物业管理企业。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在业主大会选聘新的物业管理企业并订立物业服务合同后，由业主大会或物业产权单位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将物业移交给物业管理企业。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在物业管理企业与业主大会或物业产权单位终止物业服务合同、退出物业管理项目的同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时，由物业管理企业向业主大会或物业产权单位移交或交接物业。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业主大会不满意原有物业管理机构时移交物业管理权。</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261、</w:t>
      </w:r>
      <w:r>
        <w:rPr>
          <w:rFonts w:hint="eastAsia" w:ascii="宋体" w:hAnsi="宋体"/>
          <w:color w:val="auto"/>
          <w:sz w:val="21"/>
          <w:szCs w:val="21"/>
          <w:highlight w:val="none"/>
        </w:rPr>
        <w:t>下列不是物业管理机构更迭时移交工作的主体是</w:t>
      </w:r>
      <w:r>
        <w:rPr>
          <w:rFonts w:hint="eastAsia" w:ascii="宋体" w:hAnsi="宋体"/>
          <w:color w:val="auto"/>
          <w:sz w:val="21"/>
          <w:szCs w:val="21"/>
          <w:highlight w:val="none"/>
          <w:lang w:eastAsia="zh-CN"/>
        </w:rPr>
        <w:t>（</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原有物业管理机构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业主大会或物业产权单位移交</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新的物业管理企业移交</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262、</w:t>
      </w:r>
      <w:r>
        <w:rPr>
          <w:rFonts w:hint="eastAsia" w:ascii="宋体" w:hAnsi="宋体"/>
          <w:color w:val="auto"/>
          <w:sz w:val="21"/>
          <w:szCs w:val="21"/>
          <w:highlight w:val="none"/>
        </w:rPr>
        <w:t>新建物业的承接查验发生在（</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rPr>
        <w:t>）向物业服务企业移交物业的过程中</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建设单位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产权单位</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监理单位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zh-CN"/>
        </w:rPr>
        <w:t>263、</w:t>
      </w:r>
      <w:r>
        <w:rPr>
          <w:rFonts w:hint="eastAsia" w:ascii="宋体" w:hAnsi="宋体"/>
          <w:color w:val="auto"/>
          <w:sz w:val="21"/>
          <w:szCs w:val="21"/>
          <w:highlight w:val="none"/>
        </w:rPr>
        <w:t>通过启用设施设备来直接检验被查验对象的安装质量和使用功能，以直观地了解其符合</w:t>
      </w:r>
      <w:r>
        <w:rPr>
          <w:rFonts w:hint="eastAsia" w:ascii="宋体" w:hAnsi="宋体"/>
          <w:color w:val="auto"/>
          <w:sz w:val="21"/>
          <w:szCs w:val="21"/>
          <w:highlight w:val="none"/>
          <w:lang w:val="en-US" w:eastAsia="en-US"/>
        </w:rPr>
        <w:t>性、舒适性和安全性的物业查验方式，成为（</w:t>
      </w:r>
      <w:r>
        <w:rPr>
          <w:rFonts w:hint="eastAsia" w:ascii="宋体" w:hAnsi="宋体"/>
          <w:color w:val="auto"/>
          <w:sz w:val="21"/>
          <w:szCs w:val="21"/>
          <w:highlight w:val="none"/>
          <w:lang w:val="en-US" w:eastAsia="en-US"/>
        </w:rPr>
        <w:tab/>
      </w:r>
      <w:r>
        <w:rPr>
          <w:rFonts w:hint="eastAsia" w:ascii="宋体" w:hAnsi="宋体"/>
          <w:color w:val="auto"/>
          <w:sz w:val="21"/>
          <w:szCs w:val="21"/>
          <w:highlight w:val="none"/>
          <w:lang w:val="en-US" w:eastAsia="en-US"/>
        </w:rPr>
        <w:t>B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en-US"/>
        </w:rPr>
        <w:t>A、观感查验 B、使用查验 C、试验查验 D、检查查验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en-US"/>
        </w:rPr>
        <w:t>264、物业管理工作的移交中，以下属于新建物业的移交对象是（A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en-US"/>
        </w:rPr>
        <w:t>A、共用设施设备 B、机电设备资料 C、竣工验收资料 D、设计、施工资料</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en-US"/>
        </w:rPr>
        <w:t>265、下列不是业主办理入住手续时的凭证的是（</w:t>
      </w:r>
      <w:r>
        <w:rPr>
          <w:rFonts w:hint="eastAsia" w:ascii="宋体" w:hAnsi="宋体"/>
          <w:color w:val="auto"/>
          <w:sz w:val="21"/>
          <w:szCs w:val="21"/>
          <w:highlight w:val="none"/>
          <w:lang w:val="en-US" w:eastAsia="en-US"/>
        </w:rPr>
        <w:tab/>
      </w:r>
      <w:r>
        <w:rPr>
          <w:rFonts w:hint="eastAsia" w:ascii="宋体" w:hAnsi="宋体"/>
          <w:color w:val="auto"/>
          <w:sz w:val="21"/>
          <w:szCs w:val="21"/>
          <w:highlight w:val="none"/>
          <w:lang w:val="en-US" w:eastAsia="en-US"/>
        </w:rPr>
        <w:t>C）</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入住通知书 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购房发票C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交费凭证 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身份证</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p>
    <w:p>
      <w:pPr>
        <w:keepNext w:val="0"/>
        <w:keepLines w:val="0"/>
        <w:pageBreakBefore w:val="0"/>
        <w:numPr>
          <w:ilvl w:val="0"/>
          <w:numId w:val="67"/>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en-US"/>
        </w:rPr>
      </w:pPr>
      <w:r>
        <w:rPr>
          <w:rFonts w:hint="eastAsia" w:ascii="宋体" w:hAnsi="宋体"/>
          <w:color w:val="auto"/>
          <w:sz w:val="21"/>
          <w:szCs w:val="21"/>
          <w:highlight w:val="none"/>
          <w:lang w:val="en-US" w:eastAsia="en-US"/>
        </w:rPr>
        <w:t>下列不是物业装饰装的时间是（D）</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一般装饰装修时间</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装饰装修期</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特殊装修时间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春节装修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267、</w:t>
      </w:r>
      <w:r>
        <w:rPr>
          <w:rFonts w:hint="eastAsia" w:ascii="宋体" w:hAnsi="宋体"/>
          <w:color w:val="auto"/>
          <w:sz w:val="21"/>
          <w:szCs w:val="21"/>
          <w:highlight w:val="none"/>
        </w:rPr>
        <w:t>下列说法错误的是（</w:t>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因装饰装修活动造成相邻住宅的管道堵塞、渗漏水、停水停电、物品毁坏等，依据责任，由装修人或施工单位负责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装修人未申报登记就进行住宅室内装饰装修活动的，由物业管理企业责令改正，并处罚款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装修人违反规定，将住宅室内装饰装修工程委托给不具有相应资质等级企业的，由城市房地产行政主管部门责令改正，并处罚款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未经城市规划行政主管部门批准，在住宅室内装饰装修活动中搭建建筑物、构筑物的，或者擅自改变住宅外立面、在非承重外墙上开门窗的，由城市规划行政主管部门按照有关规定处罚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268、</w:t>
      </w:r>
      <w:r>
        <w:rPr>
          <w:rFonts w:hint="eastAsia" w:ascii="宋体" w:hAnsi="宋体"/>
          <w:color w:val="auto"/>
          <w:sz w:val="21"/>
          <w:szCs w:val="21"/>
          <w:highlight w:val="none"/>
        </w:rPr>
        <w:t>物业管理单位发现装修人或者装饰装修企业有违反相关法规规定的行为不及时向有关部 门报告的，由房地产行政主管部门给予警告，可处装饰装修管理服务协议约定的装饰装修 管理服务费（</w:t>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）倍的罚款。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1~2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 xml:space="preserve"> </w:t>
      </w:r>
      <w:r>
        <w:rPr>
          <w:rFonts w:hint="eastAsia" w:ascii="宋体" w:hAnsi="宋体"/>
          <w:color w:val="auto"/>
          <w:sz w:val="21"/>
          <w:szCs w:val="21"/>
          <w:highlight w:val="none"/>
        </w:rPr>
        <w:t xml:space="preserve">2~3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 xml:space="preserve"> </w:t>
      </w:r>
      <w:r>
        <w:rPr>
          <w:rFonts w:hint="eastAsia" w:ascii="宋体" w:hAnsi="宋体"/>
          <w:color w:val="auto"/>
          <w:sz w:val="21"/>
          <w:szCs w:val="21"/>
          <w:highlight w:val="none"/>
        </w:rPr>
        <w:t>3~4</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 xml:space="preserve">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lang w:val="en-US" w:eastAsia="en-US"/>
        </w:rPr>
        <w:t xml:space="preserve"> </w:t>
      </w:r>
      <w:r>
        <w:rPr>
          <w:rFonts w:hint="eastAsia" w:ascii="宋体" w:hAnsi="宋体"/>
          <w:color w:val="auto"/>
          <w:sz w:val="21"/>
          <w:szCs w:val="21"/>
          <w:highlight w:val="none"/>
        </w:rPr>
        <w:t>4~5</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269、</w:t>
      </w:r>
      <w:r>
        <w:rPr>
          <w:rFonts w:hint="eastAsia" w:ascii="宋体" w:hAnsi="宋体"/>
          <w:color w:val="auto"/>
          <w:sz w:val="21"/>
          <w:szCs w:val="21"/>
          <w:highlight w:val="none"/>
        </w:rPr>
        <w:t>由物业管理单位编纂，向业主、物业使用人介绍物业基本情况和物业管理服务相关内容的服务指南性质的文件是（</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《物业验收须知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《住宅使用说明书》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《业主手册》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《临时管理规约》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270、</w:t>
      </w:r>
      <w:r>
        <w:rPr>
          <w:rFonts w:hint="eastAsia" w:ascii="宋体" w:hAnsi="宋体"/>
          <w:color w:val="auto"/>
          <w:sz w:val="21"/>
          <w:szCs w:val="21"/>
          <w:highlight w:val="none"/>
        </w:rPr>
        <w:t>下列不是维修养护方式的是（</w:t>
      </w: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突发维修</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预防性维修</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事后维修</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紧急抢修</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271、</w:t>
      </w:r>
      <w:r>
        <w:rPr>
          <w:rFonts w:hint="eastAsia" w:ascii="宋体" w:hAnsi="宋体"/>
          <w:color w:val="auto"/>
          <w:sz w:val="21"/>
          <w:szCs w:val="21"/>
          <w:highlight w:val="none"/>
        </w:rPr>
        <w:t xml:space="preserve">下列不是按修理的类别编制的计划的是（ </w:t>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房屋维修养护计划</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空调系统维修保养计划</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月维修保养计划</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消防系统维修保养计划</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272、</w:t>
      </w:r>
      <w:r>
        <w:rPr>
          <w:rFonts w:hint="eastAsia" w:ascii="宋体" w:hAnsi="宋体"/>
          <w:color w:val="auto"/>
          <w:sz w:val="21"/>
          <w:szCs w:val="21"/>
          <w:highlight w:val="none"/>
        </w:rPr>
        <w:t>下列供电方式按照电压高低分类的是（</w:t>
      </w:r>
      <w:r>
        <w:rPr>
          <w:rFonts w:hint="eastAsia" w:ascii="宋体" w:hAnsi="宋体"/>
          <w:color w:val="auto"/>
          <w:sz w:val="21"/>
          <w:szCs w:val="21"/>
          <w:highlight w:val="none"/>
          <w:lang w:val="en-US" w:eastAsia="en-US"/>
        </w:rPr>
        <w:t>A</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高压供电和低压供电；</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单回路供电和多回路供电；</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无自备用电源供电和有自备用电源供电；</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长期供电和临时供电。</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273、</w:t>
      </w:r>
      <w:r>
        <w:rPr>
          <w:rFonts w:hint="eastAsia" w:ascii="宋体" w:hAnsi="宋体"/>
          <w:color w:val="auto"/>
          <w:sz w:val="21"/>
          <w:szCs w:val="21"/>
          <w:highlight w:val="none"/>
        </w:rPr>
        <w:t>下列电梯的种类不是按照用途分类的是（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客用电梯</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载货电梯</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直流电电梯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客货电梯</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274、</w:t>
      </w:r>
      <w:r>
        <w:rPr>
          <w:rFonts w:hint="eastAsia" w:ascii="宋体" w:hAnsi="宋体"/>
          <w:color w:val="auto"/>
          <w:sz w:val="21"/>
          <w:szCs w:val="21"/>
          <w:highlight w:val="none"/>
        </w:rPr>
        <w:t>绿化植物受周围环境影响较大，其植物绿化功能以环保为主的植物适宜在（</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）绿化。</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学校绿化</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医院绿化 </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工厂绿化</w:t>
      </w:r>
      <w:r>
        <w:rPr>
          <w:rFonts w:hint="eastAsia" w:ascii="宋体" w:hAnsi="宋体"/>
          <w:color w:val="auto"/>
          <w:sz w:val="21"/>
          <w:szCs w:val="21"/>
          <w:highlight w:val="none"/>
        </w:rPr>
        <w:tab/>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机关单位绿化</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numPr>
          <w:ilvl w:val="0"/>
          <w:numId w:val="68"/>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下列不是安全防范服务要求规定的是（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rPr>
        <w:t>）</w:t>
      </w:r>
    </w:p>
    <w:p>
      <w:pPr>
        <w:keepNext w:val="0"/>
        <w:keepLines w:val="0"/>
        <w:pageBreakBefore w:val="0"/>
        <w:numPr>
          <w:ilvl w:val="0"/>
          <w:numId w:val="69"/>
        </w:numPr>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巡逻、门岗等值勤岗位</w:t>
      </w:r>
    </w:p>
    <w:p>
      <w:pPr>
        <w:keepNext w:val="0"/>
        <w:keepLines w:val="0"/>
        <w:pageBreakBefore w:val="0"/>
        <w:numPr>
          <w:ilvl w:val="0"/>
          <w:numId w:val="6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rPr>
      </w:pPr>
      <w:r>
        <w:rPr>
          <w:rFonts w:hint="eastAsia" w:ascii="宋体" w:hAnsi="宋体"/>
          <w:color w:val="auto"/>
          <w:sz w:val="21"/>
          <w:szCs w:val="21"/>
          <w:highlight w:val="none"/>
        </w:rPr>
        <w:t>日常安全巡检</w:t>
      </w:r>
    </w:p>
    <w:p>
      <w:pPr>
        <w:keepNext w:val="0"/>
        <w:keepLines w:val="0"/>
        <w:pageBreakBefore w:val="0"/>
        <w:numPr>
          <w:ilvl w:val="0"/>
          <w:numId w:val="6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rPr>
      </w:pPr>
      <w:r>
        <w:rPr>
          <w:rFonts w:hint="eastAsia" w:ascii="宋体" w:hAnsi="宋体"/>
          <w:color w:val="auto"/>
          <w:sz w:val="21"/>
          <w:szCs w:val="21"/>
          <w:highlight w:val="none"/>
        </w:rPr>
        <w:t>值班记录</w:t>
      </w:r>
    </w:p>
    <w:p>
      <w:pPr>
        <w:keepNext w:val="0"/>
        <w:keepLines w:val="0"/>
        <w:pageBreakBefore w:val="0"/>
        <w:numPr>
          <w:ilvl w:val="0"/>
          <w:numId w:val="69"/>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rPr>
      </w:pPr>
      <w:r>
        <w:rPr>
          <w:rFonts w:hint="eastAsia" w:ascii="宋体" w:hAnsi="宋体"/>
          <w:color w:val="auto"/>
          <w:sz w:val="21"/>
          <w:szCs w:val="21"/>
          <w:highlight w:val="none"/>
        </w:rPr>
        <w:t>技防设施设备</w:t>
      </w:r>
    </w:p>
    <w:p>
      <w:pPr>
        <w:keepNext w:val="0"/>
        <w:keepLines w:val="0"/>
        <w:pageBreakBefore w:val="0"/>
        <w:widowControl w:val="0"/>
        <w:numPr>
          <w:ilvl w:val="0"/>
          <w:numId w:val="0"/>
        </w:numPr>
        <w:kinsoku/>
        <w:wordWrap/>
        <w:overflowPunct/>
        <w:topLinePunct w:val="0"/>
        <w:bidi w:val="0"/>
        <w:snapToGrid/>
        <w:spacing w:line="360" w:lineRule="exact"/>
        <w:jc w:val="both"/>
        <w:textAlignment w:val="auto"/>
        <w:rPr>
          <w:rFonts w:hint="eastAsia" w:ascii="宋体" w:hAnsi="宋体"/>
          <w:color w:val="auto"/>
          <w:sz w:val="21"/>
          <w:szCs w:val="21"/>
          <w:highlight w:val="none"/>
        </w:rPr>
      </w:pPr>
    </w:p>
    <w:p>
      <w:pPr>
        <w:keepNext w:val="0"/>
        <w:keepLines w:val="0"/>
        <w:pageBreakBefore w:val="0"/>
        <w:widowControl w:val="0"/>
        <w:numPr>
          <w:ilvl w:val="0"/>
          <w:numId w:val="68"/>
        </w:numPr>
        <w:kinsoku/>
        <w:wordWrap/>
        <w:overflowPunct/>
        <w:topLinePunct w:val="0"/>
        <w:bidi w:val="0"/>
        <w:snapToGrid/>
        <w:spacing w:line="360" w:lineRule="exact"/>
        <w:ind w:left="0" w:leftChars="0" w:firstLine="0" w:firstLineChars="0"/>
        <w:jc w:val="both"/>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rPr>
        <w:t>消防工作的指导原则是（</w:t>
      </w:r>
      <w:r>
        <w:rPr>
          <w:rFonts w:hint="eastAsia" w:ascii="宋体" w:hAnsi="宋体"/>
          <w:color w:val="auto"/>
          <w:sz w:val="21"/>
          <w:szCs w:val="21"/>
          <w:highlight w:val="none"/>
          <w:lang w:val="en-US" w:eastAsia="zh-CN"/>
        </w:rPr>
        <w:t xml:space="preserve"> B ）</w:t>
      </w:r>
    </w:p>
    <w:p>
      <w:pPr>
        <w:keepNext w:val="0"/>
        <w:keepLines w:val="0"/>
        <w:pageBreakBefore w:val="0"/>
        <w:widowControl w:val="0"/>
        <w:numPr>
          <w:ilvl w:val="0"/>
          <w:numId w:val="70"/>
        </w:numPr>
        <w:kinsoku/>
        <w:wordWrap/>
        <w:overflowPunct/>
        <w:topLinePunct w:val="0"/>
        <w:bidi w:val="0"/>
        <w:snapToGrid/>
        <w:spacing w:line="360" w:lineRule="exact"/>
        <w:ind w:leftChars="0"/>
        <w:jc w:val="both"/>
        <w:textAlignment w:val="auto"/>
        <w:rPr>
          <w:rFonts w:hint="eastAsia" w:ascii="宋体" w:hAnsi="宋体"/>
          <w:color w:val="auto"/>
          <w:sz w:val="21"/>
          <w:szCs w:val="21"/>
          <w:highlight w:val="none"/>
        </w:rPr>
      </w:pPr>
      <w:r>
        <w:rPr>
          <w:rFonts w:hint="eastAsia" w:ascii="宋体" w:hAnsi="宋体"/>
          <w:color w:val="auto"/>
          <w:sz w:val="21"/>
          <w:szCs w:val="21"/>
          <w:highlight w:val="none"/>
        </w:rPr>
        <w:t>安全第一，预防为主</w:t>
      </w:r>
    </w:p>
    <w:p>
      <w:pPr>
        <w:keepNext w:val="0"/>
        <w:keepLines w:val="0"/>
        <w:pageBreakBefore w:val="0"/>
        <w:widowControl w:val="0"/>
        <w:numPr>
          <w:ilvl w:val="0"/>
          <w:numId w:val="70"/>
        </w:numPr>
        <w:kinsoku/>
        <w:wordWrap/>
        <w:overflowPunct/>
        <w:topLinePunct w:val="0"/>
        <w:bidi w:val="0"/>
        <w:snapToGrid/>
        <w:spacing w:line="360" w:lineRule="exact"/>
        <w:ind w:leftChars="0"/>
        <w:jc w:val="both"/>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rPr>
        <w:t>预防为主，防消结合</w:t>
      </w:r>
    </w:p>
    <w:p>
      <w:pPr>
        <w:keepNext w:val="0"/>
        <w:keepLines w:val="0"/>
        <w:pageBreakBefore w:val="0"/>
        <w:widowControl w:val="0"/>
        <w:numPr>
          <w:ilvl w:val="0"/>
          <w:numId w:val="70"/>
        </w:numPr>
        <w:kinsoku/>
        <w:wordWrap/>
        <w:overflowPunct/>
        <w:topLinePunct w:val="0"/>
        <w:bidi w:val="0"/>
        <w:snapToGrid/>
        <w:spacing w:line="360" w:lineRule="exact"/>
        <w:ind w:leftChars="0"/>
        <w:jc w:val="both"/>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rPr>
        <w:t>不顾一切，火火为主</w:t>
      </w:r>
    </w:p>
    <w:p>
      <w:pPr>
        <w:keepNext w:val="0"/>
        <w:keepLines w:val="0"/>
        <w:pageBreakBefore w:val="0"/>
        <w:widowControl w:val="0"/>
        <w:numPr>
          <w:ilvl w:val="0"/>
          <w:numId w:val="70"/>
        </w:numPr>
        <w:kinsoku/>
        <w:wordWrap/>
        <w:overflowPunct/>
        <w:topLinePunct w:val="0"/>
        <w:bidi w:val="0"/>
        <w:snapToGrid/>
        <w:spacing w:line="360" w:lineRule="exact"/>
        <w:ind w:leftChars="0"/>
        <w:jc w:val="both"/>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rPr>
        <w:t>安全第一，财产第二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277、</w:t>
      </w:r>
      <w:r>
        <w:rPr>
          <w:rFonts w:hint="eastAsia" w:ascii="宋体" w:hAnsi="宋体"/>
          <w:color w:val="auto"/>
          <w:sz w:val="21"/>
          <w:szCs w:val="21"/>
          <w:highlight w:val="none"/>
        </w:rPr>
        <w:t>由指定督察员不定期对安防工作进行突击检查，确保安防工作严格按标准执行，并对违规人员进行教育和惩罚，称为（D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w:t>
      </w:r>
      <w:r>
        <w:rPr>
          <w:rFonts w:hint="eastAsia" w:ascii="宋体" w:hAnsi="宋体"/>
          <w:color w:val="auto"/>
          <w:sz w:val="21"/>
          <w:szCs w:val="21"/>
          <w:highlight w:val="none"/>
          <w:lang w:eastAsia="zh-CN"/>
        </w:rPr>
        <w:t>、</w:t>
      </w:r>
      <w:r>
        <w:rPr>
          <w:rFonts w:hint="eastAsia" w:ascii="宋体" w:hAnsi="宋体"/>
          <w:color w:val="auto"/>
          <w:sz w:val="21"/>
          <w:szCs w:val="21"/>
          <w:highlight w:val="none"/>
        </w:rPr>
        <w:t>日检 B</w:t>
      </w:r>
      <w:r>
        <w:rPr>
          <w:rFonts w:hint="eastAsia" w:ascii="宋体" w:hAnsi="宋体"/>
          <w:color w:val="auto"/>
          <w:sz w:val="21"/>
          <w:szCs w:val="21"/>
          <w:highlight w:val="none"/>
          <w:lang w:eastAsia="zh-CN"/>
        </w:rPr>
        <w:t>、</w:t>
      </w:r>
      <w:r>
        <w:rPr>
          <w:rFonts w:hint="eastAsia" w:ascii="宋体" w:hAnsi="宋体"/>
          <w:color w:val="auto"/>
          <w:sz w:val="21"/>
          <w:szCs w:val="21"/>
          <w:highlight w:val="none"/>
        </w:rPr>
        <w:t>周检 C</w:t>
      </w:r>
      <w:r>
        <w:rPr>
          <w:rFonts w:hint="eastAsia" w:ascii="宋体" w:hAnsi="宋体"/>
          <w:color w:val="auto"/>
          <w:sz w:val="21"/>
          <w:szCs w:val="21"/>
          <w:highlight w:val="none"/>
          <w:lang w:eastAsia="zh-CN"/>
        </w:rPr>
        <w:t>、</w:t>
      </w:r>
      <w:r>
        <w:rPr>
          <w:rFonts w:hint="eastAsia" w:ascii="宋体" w:hAnsi="宋体"/>
          <w:color w:val="auto"/>
          <w:sz w:val="21"/>
          <w:szCs w:val="21"/>
          <w:highlight w:val="none"/>
        </w:rPr>
        <w:t>月检 D</w:t>
      </w:r>
      <w:r>
        <w:rPr>
          <w:rFonts w:hint="eastAsia" w:ascii="宋体" w:hAnsi="宋体"/>
          <w:color w:val="auto"/>
          <w:sz w:val="21"/>
          <w:szCs w:val="21"/>
          <w:highlight w:val="none"/>
          <w:lang w:eastAsia="zh-CN"/>
        </w:rPr>
        <w:t>、</w:t>
      </w:r>
      <w:r>
        <w:rPr>
          <w:rFonts w:hint="eastAsia" w:ascii="宋体" w:hAnsi="宋体"/>
          <w:color w:val="auto"/>
          <w:sz w:val="21"/>
          <w:szCs w:val="21"/>
          <w:highlight w:val="none"/>
        </w:rPr>
        <w:t>督查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278、</w:t>
      </w:r>
      <w:r>
        <w:rPr>
          <w:rFonts w:hint="eastAsia" w:ascii="宋体" w:hAnsi="宋体"/>
          <w:color w:val="auto"/>
          <w:sz w:val="21"/>
          <w:szCs w:val="21"/>
          <w:highlight w:val="none"/>
        </w:rPr>
        <w:t>下列不是前期物业管理中存在的风险是（</w:t>
      </w:r>
      <w:r>
        <w:rPr>
          <w:rFonts w:hint="eastAsia" w:ascii="宋体" w:hAnsi="宋体"/>
          <w:color w:val="auto"/>
          <w:sz w:val="21"/>
          <w:szCs w:val="21"/>
          <w:highlight w:val="none"/>
        </w:rPr>
        <w:tab/>
      </w:r>
      <w:r>
        <w:rPr>
          <w:rFonts w:hint="eastAsia" w:ascii="宋体" w:hAnsi="宋体"/>
          <w:color w:val="auto"/>
          <w:sz w:val="21"/>
          <w:szCs w:val="21"/>
          <w:highlight w:val="none"/>
        </w:rPr>
        <w:t>B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w:t>
      </w:r>
      <w:r>
        <w:rPr>
          <w:rFonts w:hint="eastAsia" w:ascii="宋体" w:hAnsi="宋体"/>
          <w:color w:val="auto"/>
          <w:sz w:val="21"/>
          <w:szCs w:val="21"/>
          <w:highlight w:val="none"/>
          <w:lang w:eastAsia="zh-CN"/>
        </w:rPr>
        <w:t>、</w:t>
      </w:r>
      <w:r>
        <w:rPr>
          <w:rFonts w:hint="eastAsia" w:ascii="宋体" w:hAnsi="宋体"/>
          <w:color w:val="auto"/>
          <w:sz w:val="21"/>
          <w:szCs w:val="21"/>
          <w:highlight w:val="none"/>
        </w:rPr>
        <w:t>合同期限</w:t>
      </w:r>
      <w:r>
        <w:rPr>
          <w:rFonts w:hint="eastAsia" w:ascii="宋体" w:hAnsi="宋体"/>
          <w:color w:val="auto"/>
          <w:sz w:val="21"/>
          <w:szCs w:val="21"/>
          <w:highlight w:val="none"/>
        </w:rPr>
        <w:tab/>
      </w:r>
      <w:r>
        <w:rPr>
          <w:rFonts w:hint="eastAsia" w:ascii="宋体" w:hAnsi="宋体"/>
          <w:color w:val="auto"/>
          <w:sz w:val="21"/>
          <w:szCs w:val="21"/>
          <w:highlight w:val="none"/>
        </w:rPr>
        <w:t>B</w:t>
      </w:r>
      <w:r>
        <w:rPr>
          <w:rFonts w:hint="eastAsia" w:ascii="宋体" w:hAnsi="宋体"/>
          <w:color w:val="auto"/>
          <w:sz w:val="21"/>
          <w:szCs w:val="21"/>
          <w:highlight w:val="none"/>
          <w:lang w:eastAsia="zh-CN"/>
        </w:rPr>
        <w:t>、</w:t>
      </w:r>
      <w:r>
        <w:rPr>
          <w:rFonts w:hint="eastAsia" w:ascii="宋体" w:hAnsi="宋体"/>
          <w:color w:val="auto"/>
          <w:sz w:val="21"/>
          <w:szCs w:val="21"/>
          <w:highlight w:val="none"/>
        </w:rPr>
        <w:t>变更合同</w:t>
      </w:r>
      <w:r>
        <w:rPr>
          <w:rFonts w:hint="eastAsia" w:ascii="宋体" w:hAnsi="宋体"/>
          <w:color w:val="auto"/>
          <w:sz w:val="21"/>
          <w:szCs w:val="21"/>
          <w:highlight w:val="none"/>
        </w:rPr>
        <w:tab/>
      </w:r>
      <w:r>
        <w:rPr>
          <w:rFonts w:hint="eastAsia" w:ascii="宋体" w:hAnsi="宋体"/>
          <w:color w:val="auto"/>
          <w:sz w:val="21"/>
          <w:szCs w:val="21"/>
          <w:highlight w:val="none"/>
        </w:rPr>
        <w:t xml:space="preserve">C </w:t>
      </w:r>
      <w:r>
        <w:rPr>
          <w:rFonts w:hint="eastAsia" w:ascii="宋体" w:hAnsi="宋体"/>
          <w:color w:val="auto"/>
          <w:sz w:val="21"/>
          <w:szCs w:val="21"/>
          <w:highlight w:val="none"/>
          <w:lang w:eastAsia="zh-CN"/>
        </w:rPr>
        <w:t>、</w:t>
      </w:r>
      <w:r>
        <w:rPr>
          <w:rFonts w:hint="eastAsia" w:ascii="宋体" w:hAnsi="宋体"/>
          <w:color w:val="auto"/>
          <w:sz w:val="21"/>
          <w:szCs w:val="21"/>
          <w:highlight w:val="none"/>
        </w:rPr>
        <w:t>合同签订</w:t>
      </w:r>
      <w:r>
        <w:rPr>
          <w:rFonts w:hint="eastAsia" w:ascii="宋体" w:hAnsi="宋体"/>
          <w:color w:val="auto"/>
          <w:sz w:val="21"/>
          <w:szCs w:val="21"/>
          <w:highlight w:val="none"/>
        </w:rPr>
        <w:tab/>
      </w:r>
      <w:r>
        <w:rPr>
          <w:rFonts w:hint="eastAsia" w:ascii="宋体" w:hAnsi="宋体"/>
          <w:color w:val="auto"/>
          <w:sz w:val="21"/>
          <w:szCs w:val="21"/>
          <w:highlight w:val="none"/>
        </w:rPr>
        <w:t>D</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 合同执行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279、</w:t>
      </w:r>
      <w:r>
        <w:rPr>
          <w:rFonts w:hint="eastAsia" w:ascii="宋体" w:hAnsi="宋体"/>
          <w:color w:val="auto"/>
          <w:sz w:val="21"/>
          <w:szCs w:val="21"/>
          <w:highlight w:val="none"/>
        </w:rPr>
        <w:t>对紧急事件的处理过程划分不正确的是（</w:t>
      </w:r>
      <w:r>
        <w:rPr>
          <w:rFonts w:hint="eastAsia" w:ascii="宋体" w:hAnsi="宋体"/>
          <w:color w:val="auto"/>
          <w:sz w:val="21"/>
          <w:szCs w:val="21"/>
          <w:highlight w:val="none"/>
        </w:rPr>
        <w:tab/>
      </w:r>
      <w:r>
        <w:rPr>
          <w:rFonts w:hint="eastAsia" w:ascii="宋体" w:hAnsi="宋体"/>
          <w:color w:val="auto"/>
          <w:sz w:val="21"/>
          <w:szCs w:val="21"/>
          <w:highlight w:val="none"/>
        </w:rPr>
        <w:t>B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w:t>
      </w:r>
      <w:r>
        <w:rPr>
          <w:rFonts w:hint="eastAsia" w:ascii="宋体" w:hAnsi="宋体"/>
          <w:color w:val="auto"/>
          <w:sz w:val="21"/>
          <w:szCs w:val="21"/>
          <w:highlight w:val="none"/>
          <w:lang w:eastAsia="zh-CN"/>
        </w:rPr>
        <w:t>、</w:t>
      </w:r>
      <w:r>
        <w:rPr>
          <w:rFonts w:hint="eastAsia" w:ascii="宋体" w:hAnsi="宋体"/>
          <w:color w:val="auto"/>
          <w:sz w:val="21"/>
          <w:szCs w:val="21"/>
          <w:highlight w:val="none"/>
        </w:rPr>
        <w:t>事前准备B</w:t>
      </w:r>
      <w:r>
        <w:rPr>
          <w:rFonts w:hint="eastAsia" w:ascii="宋体" w:hAnsi="宋体"/>
          <w:color w:val="auto"/>
          <w:sz w:val="21"/>
          <w:szCs w:val="21"/>
          <w:highlight w:val="none"/>
          <w:lang w:eastAsia="zh-CN"/>
        </w:rPr>
        <w:t>、</w:t>
      </w:r>
      <w:r>
        <w:rPr>
          <w:rFonts w:hint="eastAsia" w:ascii="宋体" w:hAnsi="宋体"/>
          <w:color w:val="auto"/>
          <w:sz w:val="21"/>
          <w:szCs w:val="21"/>
          <w:highlight w:val="none"/>
        </w:rPr>
        <w:t>预警响应C</w:t>
      </w:r>
      <w:r>
        <w:rPr>
          <w:rFonts w:hint="eastAsia" w:ascii="宋体" w:hAnsi="宋体"/>
          <w:color w:val="auto"/>
          <w:sz w:val="21"/>
          <w:szCs w:val="21"/>
          <w:highlight w:val="none"/>
          <w:lang w:eastAsia="zh-CN"/>
        </w:rPr>
        <w:t>、</w:t>
      </w:r>
      <w:r>
        <w:rPr>
          <w:rFonts w:hint="eastAsia" w:ascii="宋体" w:hAnsi="宋体"/>
          <w:color w:val="auto"/>
          <w:sz w:val="21"/>
          <w:szCs w:val="21"/>
          <w:highlight w:val="none"/>
        </w:rPr>
        <w:t>事中控制D</w:t>
      </w:r>
      <w:r>
        <w:rPr>
          <w:rFonts w:hint="eastAsia" w:ascii="宋体" w:hAnsi="宋体"/>
          <w:color w:val="auto"/>
          <w:sz w:val="21"/>
          <w:szCs w:val="21"/>
          <w:highlight w:val="none"/>
          <w:lang w:eastAsia="zh-CN"/>
        </w:rPr>
        <w:t>、</w:t>
      </w:r>
      <w:r>
        <w:rPr>
          <w:rFonts w:hint="eastAsia" w:ascii="宋体" w:hAnsi="宋体"/>
          <w:color w:val="auto"/>
          <w:sz w:val="21"/>
          <w:szCs w:val="21"/>
          <w:highlight w:val="none"/>
        </w:rPr>
        <w:t>事后处理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280、</w:t>
      </w:r>
      <w:r>
        <w:rPr>
          <w:rFonts w:hint="eastAsia" w:ascii="宋体" w:hAnsi="宋体"/>
          <w:color w:val="auto"/>
          <w:sz w:val="21"/>
          <w:szCs w:val="21"/>
          <w:highlight w:val="none"/>
        </w:rPr>
        <w:t>关于处理紧急事件的要求中，以下表述不正确的是（D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处理紧急事件应以不造成新的损失为前提，不能因急于处理，而不顾后果，造成更大的损失</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B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在发生紧急事件时，企业应尽可能努力控制事态的恶化和蔓延，把因事件造成的损失 减少到最低限度，在最短的时间内恢复正常</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在发生紧急事件时，管理人员不能以消极、推脱甚至是回避的态度来对待，应主动出击，直面矛盾，及时处理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紧急事件处理小组应由企业的高层决策者，公关部门、质量管理部门、技术部门领导及法律顾问等共同参加</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281、</w:t>
      </w:r>
      <w:r>
        <w:rPr>
          <w:rFonts w:hint="eastAsia" w:ascii="宋体" w:hAnsi="宋体"/>
          <w:color w:val="auto"/>
          <w:sz w:val="21"/>
          <w:szCs w:val="21"/>
          <w:highlight w:val="none"/>
        </w:rPr>
        <w:t>下列收入不是物业主营业收入的是（</w:t>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物业管理收入</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物业经营收入</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物业大修收入</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其他业务收入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282、</w:t>
      </w:r>
      <w:r>
        <w:rPr>
          <w:rFonts w:hint="eastAsia" w:ascii="宋体" w:hAnsi="宋体"/>
          <w:color w:val="auto"/>
          <w:sz w:val="21"/>
          <w:szCs w:val="21"/>
          <w:highlight w:val="none"/>
        </w:rPr>
        <w:t>下列不是物业管理企业的营业成本的是（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停车管理费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职工的福利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更换的设备零件费用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办公费</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283、</w:t>
      </w:r>
      <w:r>
        <w:rPr>
          <w:rFonts w:hint="eastAsia" w:ascii="宋体" w:hAnsi="宋体"/>
          <w:color w:val="auto"/>
          <w:sz w:val="21"/>
          <w:szCs w:val="21"/>
          <w:highlight w:val="none"/>
        </w:rPr>
        <w:t>下列对专项维修资金的管理表述错误的是（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A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专项维修资金的保管由物业管理企业代管，并由其支配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业主大会成立前，专项维修资金的使用由售房单位委托的单位提出使用计划，经当地房地产行政主管部门审核后划拨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业主大会成立后，维修资金的使用由物业管理企业提出年度使用计划，经业主大会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审定后实施</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在物业管理企业发生更迭时，代管的维修资金账目经业主大会审核无误后，应当办理账户转移手续</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284、</w:t>
      </w:r>
      <w:r>
        <w:rPr>
          <w:rFonts w:hint="eastAsia" w:ascii="宋体" w:hAnsi="宋体"/>
          <w:color w:val="auto"/>
          <w:sz w:val="21"/>
          <w:szCs w:val="21"/>
          <w:highlight w:val="none"/>
        </w:rPr>
        <w:t>下列对物业管理档案收集表述不正确的是（</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物业查验期档案收集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物业入住期档案收集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C、</w:t>
      </w:r>
      <w:r>
        <w:rPr>
          <w:rFonts w:hint="eastAsia" w:ascii="宋体" w:hAnsi="宋体"/>
          <w:color w:val="auto"/>
          <w:sz w:val="21"/>
          <w:szCs w:val="21"/>
          <w:highlight w:val="none"/>
        </w:rPr>
        <w:t>物业日常管理期档案收集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D、</w:t>
      </w:r>
      <w:r>
        <w:rPr>
          <w:rFonts w:hint="eastAsia" w:ascii="宋体" w:hAnsi="宋体"/>
          <w:color w:val="auto"/>
          <w:sz w:val="21"/>
          <w:szCs w:val="21"/>
          <w:highlight w:val="none"/>
        </w:rPr>
        <w:t>物业经营档案收集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285、</w:t>
      </w:r>
      <w:r>
        <w:rPr>
          <w:rFonts w:hint="eastAsia" w:ascii="宋体" w:hAnsi="宋体"/>
          <w:color w:val="auto"/>
          <w:sz w:val="21"/>
          <w:szCs w:val="21"/>
          <w:highlight w:val="none"/>
        </w:rPr>
        <w:t xml:space="preserve">对物业承接查验期的档案收集范围表述不正确的是（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 xml:space="preserve">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权属资料档案 </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技术资料档案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验收文件档案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使用维护档案</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286、</w:t>
      </w:r>
      <w:r>
        <w:rPr>
          <w:rFonts w:hint="eastAsia" w:ascii="宋体" w:hAnsi="宋体"/>
          <w:color w:val="auto"/>
          <w:sz w:val="21"/>
          <w:szCs w:val="21"/>
          <w:highlight w:val="none"/>
        </w:rPr>
        <w:t>下列对物业管理企业信用档案的建立范围表述不正确的是（</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C）</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建设部负责全国一级资质物业管理企业及执（从）业人员信用档案系统的建立和监督管理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地方物业管理行政主管部门负责二级资质以下物业管理企业及执（从）业人员信用档案系统的建立和监督管理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地方物业管理行政主管部门负责三级资质以下物业管理企业及执（从）业人员信用档案系统的建立和监督管理</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建设部信息中心负责物业管理企业信用档案系统建设的技术支持和系统运行与维护管理工作</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287、</w:t>
      </w:r>
      <w:r>
        <w:rPr>
          <w:rFonts w:hint="eastAsia" w:ascii="宋体" w:hAnsi="宋体"/>
          <w:color w:val="auto"/>
          <w:sz w:val="21"/>
          <w:szCs w:val="21"/>
          <w:highlight w:val="none"/>
        </w:rPr>
        <w:t xml:space="preserve">下列对员工的解聘表述不正确的是（ </w:t>
      </w:r>
      <w:r>
        <w:rPr>
          <w:rFonts w:hint="eastAsia" w:ascii="宋体" w:hAnsi="宋体"/>
          <w:color w:val="auto"/>
          <w:sz w:val="21"/>
          <w:szCs w:val="21"/>
          <w:highlight w:val="none"/>
          <w:lang w:val="en-US" w:eastAsia="en-US"/>
        </w:rPr>
        <w:t xml:space="preserve">D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严重违反劳动纪律或者用人单位规章制度的要辞退</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不是因为员工的过失原因造成的，而是企业根据自己经营的需要，主动与员工解除劳</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动契约的是资遣</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员工要求离开现任职位，与企业解除劳动合同的为辞职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被依法追究刑事责任的员工与企业解除劳动合同的称谓辞职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288、</w:t>
      </w:r>
      <w:r>
        <w:rPr>
          <w:rFonts w:hint="eastAsia" w:ascii="宋体" w:hAnsi="宋体"/>
          <w:color w:val="auto"/>
          <w:sz w:val="21"/>
          <w:szCs w:val="21"/>
          <w:highlight w:val="none"/>
        </w:rPr>
        <w:t>下列不是培训的方法的是（</w:t>
      </w:r>
      <w:r>
        <w:rPr>
          <w:rFonts w:hint="eastAsia" w:ascii="宋体" w:hAnsi="宋体"/>
          <w:color w:val="auto"/>
          <w:sz w:val="21"/>
          <w:szCs w:val="21"/>
          <w:highlight w:val="none"/>
          <w:lang w:val="en-US" w:eastAsia="en-US"/>
        </w:rPr>
        <w:t>A</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情景教学</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课堂教学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现场教学</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师徒教学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289、</w:t>
      </w:r>
      <w:r>
        <w:rPr>
          <w:rFonts w:hint="eastAsia" w:ascii="宋体" w:hAnsi="宋体"/>
          <w:color w:val="auto"/>
          <w:sz w:val="21"/>
          <w:szCs w:val="21"/>
          <w:highlight w:val="none"/>
        </w:rPr>
        <w:t>下列不是物业管理企业薪酬管理的目标（</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吸引高素质人才，稳定现有员工队伍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使员工安心本职工作，并保持较高的工作业绩和工作动力</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节省直接人工成本，获得更高利润</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努力实现组织目标和员工个人发展目标的协调</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290、</w:t>
      </w:r>
      <w:r>
        <w:rPr>
          <w:rFonts w:hint="eastAsia" w:ascii="宋体" w:hAnsi="宋体"/>
          <w:color w:val="auto"/>
          <w:sz w:val="21"/>
          <w:szCs w:val="21"/>
          <w:highlight w:val="none"/>
        </w:rPr>
        <w:t>客户满意度调研的核心是（</w:t>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对抱怨甚至拒绝服务或正打算转向其他服务企业的客户进行调查</w:t>
      </w:r>
      <w:r>
        <w:rPr>
          <w:rFonts w:hint="eastAsia" w:ascii="宋体" w:hAnsi="宋体"/>
          <w:color w:val="auto"/>
          <w:sz w:val="21"/>
          <w:szCs w:val="21"/>
          <w:highlight w:val="none"/>
        </w:rPr>
        <w:tab/>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对竞争对手的相应绩效指标进行分析，能找出差距，寻找对策，制订并实施行动方案</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确定服务在多大程度上满足了客户的欲望和需求</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以客户为中心组织应当能方便客户传递他们的建议和抱怨</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291、</w:t>
      </w:r>
      <w:r>
        <w:rPr>
          <w:rFonts w:hint="eastAsia" w:ascii="宋体" w:hAnsi="宋体"/>
          <w:color w:val="auto"/>
          <w:sz w:val="21"/>
          <w:szCs w:val="21"/>
          <w:highlight w:val="none"/>
        </w:rPr>
        <w:t>客户满意度调查的成败首先取决于（</w:t>
      </w:r>
      <w:r>
        <w:rPr>
          <w:rFonts w:hint="eastAsia" w:ascii="宋体" w:hAnsi="宋体"/>
          <w:color w:val="auto"/>
          <w:sz w:val="21"/>
          <w:szCs w:val="21"/>
          <w:highlight w:val="none"/>
        </w:rPr>
        <w:tab/>
      </w:r>
      <w:r>
        <w:rPr>
          <w:rFonts w:hint="eastAsia" w:ascii="宋体" w:hAnsi="宋体"/>
          <w:color w:val="auto"/>
          <w:sz w:val="21"/>
          <w:szCs w:val="21"/>
          <w:highlight w:val="none"/>
        </w:rPr>
        <w:t>C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w:t>
      </w:r>
      <w:r>
        <w:rPr>
          <w:rFonts w:hint="eastAsia" w:ascii="宋体" w:hAnsi="宋体"/>
          <w:color w:val="auto"/>
          <w:sz w:val="21"/>
          <w:szCs w:val="21"/>
          <w:highlight w:val="none"/>
          <w:lang w:eastAsia="zh-CN"/>
        </w:rPr>
        <w:t>、</w:t>
      </w:r>
      <w:r>
        <w:rPr>
          <w:rFonts w:hint="eastAsia" w:ascii="宋体" w:hAnsi="宋体"/>
          <w:color w:val="auto"/>
          <w:sz w:val="21"/>
          <w:szCs w:val="21"/>
          <w:highlight w:val="none"/>
        </w:rPr>
        <w:t>分析结果</w:t>
      </w:r>
      <w:r>
        <w:rPr>
          <w:rFonts w:hint="eastAsia" w:ascii="宋体" w:hAnsi="宋体"/>
          <w:color w:val="auto"/>
          <w:sz w:val="21"/>
          <w:szCs w:val="21"/>
          <w:highlight w:val="none"/>
        </w:rPr>
        <w:tab/>
      </w:r>
      <w:r>
        <w:rPr>
          <w:rFonts w:hint="eastAsia" w:ascii="宋体" w:hAnsi="宋体"/>
          <w:color w:val="auto"/>
          <w:sz w:val="21"/>
          <w:szCs w:val="21"/>
          <w:highlight w:val="none"/>
        </w:rPr>
        <w:t>B</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客户满意过程再评估C </w:t>
      </w:r>
      <w:r>
        <w:rPr>
          <w:rFonts w:hint="eastAsia" w:ascii="宋体" w:hAnsi="宋体"/>
          <w:color w:val="auto"/>
          <w:sz w:val="21"/>
          <w:szCs w:val="21"/>
          <w:highlight w:val="none"/>
          <w:lang w:eastAsia="zh-CN"/>
        </w:rPr>
        <w:t>、</w:t>
      </w:r>
      <w:r>
        <w:rPr>
          <w:rFonts w:hint="eastAsia" w:ascii="宋体" w:hAnsi="宋体"/>
          <w:color w:val="auto"/>
          <w:sz w:val="21"/>
          <w:szCs w:val="21"/>
          <w:highlight w:val="none"/>
        </w:rPr>
        <w:t xml:space="preserve">调查的策划 D </w:t>
      </w:r>
      <w:r>
        <w:rPr>
          <w:rFonts w:hint="eastAsia" w:ascii="宋体" w:hAnsi="宋体"/>
          <w:color w:val="auto"/>
          <w:sz w:val="21"/>
          <w:szCs w:val="21"/>
          <w:highlight w:val="none"/>
          <w:lang w:eastAsia="zh-CN"/>
        </w:rPr>
        <w:t>、</w:t>
      </w:r>
      <w:r>
        <w:rPr>
          <w:rFonts w:hint="eastAsia" w:ascii="宋体" w:hAnsi="宋体"/>
          <w:color w:val="auto"/>
          <w:sz w:val="21"/>
          <w:szCs w:val="21"/>
          <w:highlight w:val="none"/>
        </w:rPr>
        <w:t>客户满意度调研</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292、</w:t>
      </w:r>
      <w:r>
        <w:rPr>
          <w:rFonts w:hint="eastAsia" w:ascii="宋体" w:hAnsi="宋体"/>
          <w:color w:val="auto"/>
          <w:sz w:val="21"/>
          <w:szCs w:val="21"/>
          <w:highlight w:val="none"/>
        </w:rPr>
        <w:t>通知的种类不包括（ C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rPr>
        <w:t>A</w:t>
      </w:r>
      <w:r>
        <w:rPr>
          <w:rFonts w:hint="eastAsia" w:ascii="宋体" w:hAnsi="宋体"/>
          <w:color w:val="auto"/>
          <w:sz w:val="21"/>
          <w:szCs w:val="21"/>
          <w:highlight w:val="none"/>
          <w:lang w:eastAsia="zh-CN"/>
        </w:rPr>
        <w:t>、</w:t>
      </w:r>
      <w:r>
        <w:rPr>
          <w:rFonts w:hint="eastAsia" w:ascii="宋体" w:hAnsi="宋体"/>
          <w:color w:val="auto"/>
          <w:sz w:val="21"/>
          <w:szCs w:val="21"/>
          <w:highlight w:val="none"/>
        </w:rPr>
        <w:t>指示性通知 B</w:t>
      </w:r>
      <w:r>
        <w:rPr>
          <w:rFonts w:hint="eastAsia" w:ascii="宋体" w:hAnsi="宋体"/>
          <w:color w:val="auto"/>
          <w:sz w:val="21"/>
          <w:szCs w:val="21"/>
          <w:highlight w:val="none"/>
          <w:lang w:eastAsia="zh-CN"/>
        </w:rPr>
        <w:t>、</w:t>
      </w:r>
      <w:r>
        <w:rPr>
          <w:rFonts w:hint="eastAsia" w:ascii="宋体" w:hAnsi="宋体"/>
          <w:color w:val="auto"/>
          <w:sz w:val="21"/>
          <w:szCs w:val="21"/>
          <w:highlight w:val="none"/>
        </w:rPr>
        <w:t>周知性通知 C</w:t>
      </w:r>
      <w:r>
        <w:rPr>
          <w:rFonts w:hint="eastAsia" w:ascii="宋体" w:hAnsi="宋体"/>
          <w:color w:val="auto"/>
          <w:sz w:val="21"/>
          <w:szCs w:val="21"/>
          <w:highlight w:val="none"/>
          <w:lang w:eastAsia="zh-CN"/>
        </w:rPr>
        <w:t>、</w:t>
      </w:r>
      <w:r>
        <w:rPr>
          <w:rFonts w:hint="eastAsia" w:ascii="宋体" w:hAnsi="宋体"/>
          <w:color w:val="auto"/>
          <w:sz w:val="21"/>
          <w:szCs w:val="21"/>
          <w:highlight w:val="none"/>
        </w:rPr>
        <w:t>通报D</w:t>
      </w:r>
      <w:r>
        <w:rPr>
          <w:rFonts w:hint="eastAsia" w:ascii="宋体" w:hAnsi="宋体"/>
          <w:color w:val="auto"/>
          <w:sz w:val="21"/>
          <w:szCs w:val="21"/>
          <w:highlight w:val="none"/>
          <w:lang w:eastAsia="zh-CN"/>
        </w:rPr>
        <w:t>、</w:t>
      </w:r>
      <w:r>
        <w:rPr>
          <w:rFonts w:hint="eastAsia" w:ascii="宋体" w:hAnsi="宋体"/>
          <w:color w:val="auto"/>
          <w:sz w:val="21"/>
          <w:szCs w:val="21"/>
          <w:highlight w:val="none"/>
        </w:rPr>
        <w:t>转发性通知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293、</w:t>
      </w:r>
      <w:r>
        <w:rPr>
          <w:rFonts w:hint="eastAsia" w:ascii="宋体" w:hAnsi="宋体"/>
          <w:color w:val="auto"/>
          <w:sz w:val="21"/>
          <w:szCs w:val="21"/>
          <w:highlight w:val="none"/>
        </w:rPr>
        <w:t>礼仪文书不包括（D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邀请书</w:t>
      </w:r>
      <w:r>
        <w:rPr>
          <w:rFonts w:hint="eastAsia" w:ascii="宋体" w:hAnsi="宋体"/>
          <w:color w:val="auto"/>
          <w:sz w:val="21"/>
          <w:szCs w:val="21"/>
          <w:highlight w:val="none"/>
        </w:rPr>
        <w:tab/>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请柬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感谢信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表扬信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294、</w:t>
      </w:r>
      <w:r>
        <w:rPr>
          <w:rFonts w:hint="eastAsia" w:ascii="宋体" w:hAnsi="宋体"/>
          <w:color w:val="auto"/>
          <w:sz w:val="21"/>
          <w:szCs w:val="21"/>
          <w:highlight w:val="none"/>
        </w:rPr>
        <w:t xml:space="preserve">条据类文书不包括（ </w:t>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留言条 </w:t>
      </w:r>
      <w:r>
        <w:rPr>
          <w:rFonts w:hint="eastAsia" w:ascii="宋体" w:hAnsi="宋体"/>
          <w:color w:val="auto"/>
          <w:sz w:val="21"/>
          <w:szCs w:val="21"/>
          <w:highlight w:val="none"/>
          <w:lang w:val="en-US" w:eastAsia="zh-CN"/>
        </w:rPr>
        <w:t>B、</w:t>
      </w:r>
      <w:r>
        <w:rPr>
          <w:rFonts w:hint="eastAsia" w:ascii="宋体" w:hAnsi="宋体"/>
          <w:color w:val="auto"/>
          <w:sz w:val="21"/>
          <w:szCs w:val="21"/>
          <w:highlight w:val="none"/>
        </w:rPr>
        <w:t xml:space="preserve">借条 </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请假条</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欠条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295、</w:t>
      </w:r>
      <w:r>
        <w:rPr>
          <w:rFonts w:hint="eastAsia" w:ascii="宋体" w:hAnsi="宋体"/>
          <w:color w:val="auto"/>
          <w:sz w:val="21"/>
          <w:szCs w:val="21"/>
          <w:highlight w:val="none"/>
        </w:rPr>
        <w:t>当物业管理公司在内部要转发上级单位和不相隶属的单位的公文、宣布实施某项制度、 要求下级单位办理或通知事项、任免人员时，要使用（</w:t>
      </w:r>
      <w:r>
        <w:rPr>
          <w:rFonts w:hint="eastAsia" w:ascii="宋体" w:hAnsi="宋体"/>
          <w:color w:val="auto"/>
          <w:sz w:val="21"/>
          <w:szCs w:val="21"/>
          <w:highlight w:val="none"/>
        </w:rPr>
        <w:tab/>
      </w:r>
      <w:r>
        <w:rPr>
          <w:rFonts w:hint="eastAsia" w:ascii="宋体" w:hAnsi="宋体"/>
          <w:color w:val="auto"/>
          <w:sz w:val="21"/>
          <w:szCs w:val="21"/>
          <w:highlight w:val="none"/>
          <w:lang w:val="en-US" w:eastAsia="en-US"/>
        </w:rPr>
        <w:t xml:space="preserve">C </w:t>
      </w:r>
      <w:r>
        <w:rPr>
          <w:rFonts w:hint="eastAsia" w:ascii="宋体" w:hAnsi="宋体"/>
          <w:color w:val="auto"/>
          <w:sz w:val="21"/>
          <w:szCs w:val="21"/>
          <w:highlight w:val="none"/>
        </w:rPr>
        <w:t>）这个文种。</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en-US"/>
        </w:rPr>
        <w:t>A</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通报</w:t>
      </w:r>
      <w:r>
        <w:rPr>
          <w:rFonts w:hint="eastAsia" w:ascii="宋体" w:hAnsi="宋体"/>
          <w:color w:val="auto"/>
          <w:sz w:val="21"/>
          <w:szCs w:val="21"/>
          <w:highlight w:val="none"/>
          <w:lang w:val="en-US" w:eastAsia="en-US"/>
        </w:rPr>
        <w:t>B</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请示</w:t>
      </w:r>
      <w:r>
        <w:rPr>
          <w:rFonts w:hint="eastAsia" w:ascii="宋体" w:hAnsi="宋体"/>
          <w:color w:val="auto"/>
          <w:sz w:val="21"/>
          <w:szCs w:val="21"/>
          <w:highlight w:val="none"/>
          <w:lang w:val="en-US" w:eastAsia="en-US"/>
        </w:rPr>
        <w:t>C</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 xml:space="preserve">通知 </w:t>
      </w:r>
      <w:r>
        <w:rPr>
          <w:rFonts w:hint="eastAsia" w:ascii="宋体" w:hAnsi="宋体"/>
          <w:color w:val="auto"/>
          <w:sz w:val="21"/>
          <w:szCs w:val="21"/>
          <w:highlight w:val="none"/>
          <w:lang w:val="en-US" w:eastAsia="en-US"/>
        </w:rPr>
        <w:t>D</w:t>
      </w:r>
      <w:r>
        <w:rPr>
          <w:rFonts w:hint="eastAsia" w:ascii="宋体" w:hAnsi="宋体"/>
          <w:color w:val="auto"/>
          <w:sz w:val="21"/>
          <w:szCs w:val="21"/>
          <w:highlight w:val="none"/>
          <w:lang w:val="en-US" w:eastAsia="zh-CN"/>
        </w:rPr>
        <w:t>、</w:t>
      </w:r>
      <w:r>
        <w:rPr>
          <w:rFonts w:hint="eastAsia" w:ascii="宋体" w:hAnsi="宋体"/>
          <w:color w:val="auto"/>
          <w:sz w:val="21"/>
          <w:szCs w:val="21"/>
          <w:highlight w:val="none"/>
        </w:rPr>
        <w:t>会议纪要</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296、针对</w:t>
      </w:r>
      <w:r>
        <w:rPr>
          <w:rFonts w:hint="default" w:ascii="宋体" w:hAnsi="宋体"/>
          <w:color w:val="auto"/>
          <w:sz w:val="21"/>
          <w:szCs w:val="21"/>
          <w:highlight w:val="none"/>
          <w:lang w:val="en-US" w:eastAsia="zh-CN"/>
        </w:rPr>
        <w:t xml:space="preserve">“投保人填写投保单、保险人审查后增加新的条件”这种情况，以下说法错误的是（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A.投保人填写投保单为要约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B.保险人的审查为承诺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C.保险人增加新条件视为新的要约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D.保险合同成立，需要投保人的承诺</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297</w:t>
      </w:r>
      <w:r>
        <w:rPr>
          <w:rFonts w:hint="default" w:ascii="宋体" w:hAnsi="宋体"/>
          <w:color w:val="auto"/>
          <w:sz w:val="21"/>
          <w:szCs w:val="21"/>
          <w:highlight w:val="none"/>
          <w:lang w:val="en-US" w:eastAsia="zh-CN"/>
        </w:rPr>
        <w:t>、对存在安全隐患的物业，如果责任人不履行应尽的养护义务，物业服务企业经（</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）同意后，可以代行维修养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护，费用由责任人承担。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A.相邻业主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B.业主大会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C.行政管理部门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D.总公司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298</w:t>
      </w:r>
      <w:r>
        <w:rPr>
          <w:rFonts w:hint="default" w:ascii="宋体" w:hAnsi="宋体"/>
          <w:color w:val="auto"/>
          <w:sz w:val="21"/>
          <w:szCs w:val="21"/>
          <w:highlight w:val="none"/>
          <w:lang w:val="en-US" w:eastAsia="zh-CN"/>
        </w:rPr>
        <w:t>、沿建筑物长轴方向布置的墙称为(</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A.横墙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B.纵墙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C.山墙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D.承重墙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299</w:t>
      </w:r>
      <w:r>
        <w:rPr>
          <w:rFonts w:hint="default" w:ascii="宋体" w:hAnsi="宋体"/>
          <w:color w:val="auto"/>
          <w:sz w:val="21"/>
          <w:szCs w:val="21"/>
          <w:highlight w:val="none"/>
          <w:lang w:val="en-US" w:eastAsia="zh-CN"/>
        </w:rPr>
        <w:t xml:space="preserve">、不属于物业服务企业一线操作人员的是（ </w:t>
      </w:r>
      <w:r>
        <w:rPr>
          <w:rFonts w:hint="eastAsia" w:ascii="宋体" w:hAnsi="宋体"/>
          <w:color w:val="auto"/>
          <w:sz w:val="21"/>
          <w:szCs w:val="21"/>
          <w:highlight w:val="none"/>
          <w:lang w:val="en-US" w:eastAsia="zh-CN"/>
        </w:rPr>
        <w:t xml:space="preserve">D </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A.房屋维修员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B.设备维护员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C.保安员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D.管理员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300</w:t>
      </w:r>
      <w:r>
        <w:rPr>
          <w:rFonts w:hint="default" w:ascii="宋体" w:hAnsi="宋体"/>
          <w:color w:val="auto"/>
          <w:sz w:val="21"/>
          <w:szCs w:val="21"/>
          <w:highlight w:val="none"/>
          <w:lang w:val="en-US" w:eastAsia="zh-CN"/>
        </w:rPr>
        <w:t>、不属于市场调查主要内容的是（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A.市场需求调查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B.市场供给调查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C.销售渠道调查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D.竞争结构调查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301</w:t>
      </w:r>
      <w:r>
        <w:rPr>
          <w:rFonts w:hint="default" w:ascii="宋体" w:hAnsi="宋体"/>
          <w:color w:val="auto"/>
          <w:sz w:val="21"/>
          <w:szCs w:val="21"/>
          <w:highlight w:val="none"/>
          <w:lang w:val="en-US" w:eastAsia="zh-CN"/>
        </w:rPr>
        <w:t xml:space="preserve">、性格是个性中的重要心理特征，是区别个性的主要心理标志，也是（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）的统一体。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A.行为方式和生活观念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B.生活观念和现实态度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C.行为方式和现实态度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D.精神观念和生活观念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302</w:t>
      </w:r>
      <w:r>
        <w:rPr>
          <w:rFonts w:hint="default" w:ascii="宋体" w:hAnsi="宋体"/>
          <w:color w:val="auto"/>
          <w:sz w:val="21"/>
          <w:szCs w:val="21"/>
          <w:highlight w:val="none"/>
          <w:lang w:val="en-US" w:eastAsia="zh-CN"/>
        </w:rPr>
        <w:t xml:space="preserve">、公共关系传播的方式有很多。其中（ </w:t>
      </w:r>
      <w:r>
        <w:rPr>
          <w:rFonts w:hint="eastAsia" w:ascii="宋体" w:hAnsi="宋体"/>
          <w:color w:val="auto"/>
          <w:sz w:val="21"/>
          <w:szCs w:val="21"/>
          <w:highlight w:val="none"/>
          <w:lang w:val="en-US" w:eastAsia="zh-CN"/>
        </w:rPr>
        <w:t xml:space="preserve">A </w:t>
      </w:r>
      <w:r>
        <w:rPr>
          <w:rFonts w:hint="default" w:ascii="宋体" w:hAnsi="宋体"/>
          <w:color w:val="auto"/>
          <w:sz w:val="21"/>
          <w:szCs w:val="21"/>
          <w:highlight w:val="none"/>
          <w:lang w:val="en-US" w:eastAsia="zh-CN"/>
        </w:rPr>
        <w:t xml:space="preserve">）是疏通组织内外渠道，密切组织内外人际关系的信息传播过程。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A.组织传播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B.大众传播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C.人际传播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D.群体传播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303</w:t>
      </w:r>
      <w:r>
        <w:rPr>
          <w:rFonts w:hint="default" w:ascii="宋体" w:hAnsi="宋体"/>
          <w:color w:val="auto"/>
          <w:sz w:val="21"/>
          <w:szCs w:val="21"/>
          <w:highlight w:val="none"/>
          <w:lang w:val="en-US" w:eastAsia="zh-CN"/>
        </w:rPr>
        <w:t>、用益物权是指对他人之物在一定范围内为使用、收益的物权，其标的是（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A.动产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B.有形资产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C.不动产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D.无形资产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304</w:t>
      </w:r>
      <w:r>
        <w:rPr>
          <w:rFonts w:hint="default" w:ascii="宋体" w:hAnsi="宋体"/>
          <w:color w:val="auto"/>
          <w:sz w:val="21"/>
          <w:szCs w:val="21"/>
          <w:highlight w:val="none"/>
          <w:lang w:val="en-US" w:eastAsia="zh-CN"/>
        </w:rPr>
        <w:t xml:space="preserve">、下列关于法的分类的说法错误的是（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A.按照法规定的是反映事实关系的权利和义务还是保证这种权利义务关系的程序，可以把法分为实体法和程序法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B.按照法的创制方式或表现形式的不同，可以把法分为成文法和不成文法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C.照法所规定的内容和效力的强弱，国内法分为根本法和普通法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D.按照法的效力范围，可以把法分为普遍法和强制法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305</w:t>
      </w:r>
      <w:r>
        <w:rPr>
          <w:rFonts w:hint="default" w:ascii="宋体" w:hAnsi="宋体"/>
          <w:color w:val="auto"/>
          <w:sz w:val="21"/>
          <w:szCs w:val="21"/>
          <w:highlight w:val="none"/>
          <w:lang w:val="en-US" w:eastAsia="zh-CN"/>
        </w:rPr>
        <w:t>、个性是个体带有倾向性的、本质的、比较稳定的心理特征的总和，其中包括（</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A.知识、能力、经验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B.知识、经验、性格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C.智商、性格、能力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D.气质、性格、能力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306</w:t>
      </w:r>
      <w:r>
        <w:rPr>
          <w:rFonts w:hint="default" w:ascii="宋体" w:hAnsi="宋体"/>
          <w:color w:val="auto"/>
          <w:sz w:val="21"/>
          <w:szCs w:val="21"/>
          <w:highlight w:val="none"/>
          <w:lang w:val="en-US" w:eastAsia="zh-CN"/>
        </w:rPr>
        <w:t xml:space="preserve">、财产保险合同一般要求在保险事故发生时，( </w:t>
      </w:r>
      <w:r>
        <w:rPr>
          <w:rFonts w:hint="eastAsia" w:ascii="宋体" w:hAnsi="宋体"/>
          <w:color w:val="auto"/>
          <w:sz w:val="21"/>
          <w:szCs w:val="21"/>
          <w:highlight w:val="none"/>
          <w:lang w:val="en-US" w:eastAsia="zh-CN"/>
        </w:rPr>
        <w:t xml:space="preserve">C </w:t>
      </w:r>
      <w:r>
        <w:rPr>
          <w:rFonts w:hint="default" w:ascii="宋体" w:hAnsi="宋体"/>
          <w:color w:val="auto"/>
          <w:sz w:val="21"/>
          <w:szCs w:val="21"/>
          <w:highlight w:val="none"/>
          <w:lang w:val="en-US" w:eastAsia="zh-CN"/>
        </w:rPr>
        <w:t xml:space="preserve">)必须有保险利益。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A.保险人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B.投保人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C.被保险人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D.受益人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307</w:t>
      </w:r>
      <w:r>
        <w:rPr>
          <w:rFonts w:hint="default" w:ascii="宋体" w:hAnsi="宋体"/>
          <w:color w:val="auto"/>
          <w:sz w:val="21"/>
          <w:szCs w:val="21"/>
          <w:highlight w:val="none"/>
          <w:lang w:val="en-US" w:eastAsia="zh-CN"/>
        </w:rPr>
        <w:t>、人际关系建立、维持和发展所必须遵循的一个基本原则是（</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），并且是现代市场经济中各行各业所呼唤的一个基本原则。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A.平等原则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B.宽容原则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C.互惠互利原则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D.诚信原则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308</w:t>
      </w:r>
      <w:r>
        <w:rPr>
          <w:rFonts w:hint="default" w:ascii="宋体" w:hAnsi="宋体"/>
          <w:color w:val="auto"/>
          <w:sz w:val="21"/>
          <w:szCs w:val="21"/>
          <w:highlight w:val="none"/>
          <w:lang w:val="en-US" w:eastAsia="zh-CN"/>
        </w:rPr>
        <w:t>、某市物业管理行业的行政管理主体是该市(</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A.政府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B.物价行政管理部门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C.工商行政管理部门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D.房地产行政管理部门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309</w:t>
      </w:r>
      <w:r>
        <w:rPr>
          <w:rFonts w:hint="default" w:ascii="宋体" w:hAnsi="宋体"/>
          <w:color w:val="auto"/>
          <w:sz w:val="21"/>
          <w:szCs w:val="21"/>
          <w:highlight w:val="none"/>
          <w:lang w:val="en-US" w:eastAsia="zh-CN"/>
        </w:rPr>
        <w:t xml:space="preserve">、比较相对指标是指（ </w:t>
      </w:r>
      <w:r>
        <w:rPr>
          <w:rFonts w:hint="eastAsia" w:ascii="宋体" w:hAnsi="宋体"/>
          <w:color w:val="auto"/>
          <w:sz w:val="21"/>
          <w:szCs w:val="21"/>
          <w:highlight w:val="none"/>
          <w:lang w:val="en-US" w:eastAsia="zh-CN"/>
        </w:rPr>
        <w:t xml:space="preserve">A </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A.在同一时间不同对象之间的对比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B.在同一对象不同时间之间的对比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C.在同一总体内各部分之间同一指标之比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D.各组总量与总体量之比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310</w:t>
      </w:r>
      <w:r>
        <w:rPr>
          <w:rFonts w:hint="default" w:ascii="宋体" w:hAnsi="宋体"/>
          <w:color w:val="auto"/>
          <w:sz w:val="21"/>
          <w:szCs w:val="21"/>
          <w:highlight w:val="none"/>
          <w:lang w:val="en-US" w:eastAsia="zh-CN"/>
        </w:rPr>
        <w:t xml:space="preserve">、建立组织管理系统的第一项任务是（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A.制定企业计划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B.确立组织目标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C.建立卓有成效的组织机构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D.安排市场营销组合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311</w:t>
      </w:r>
      <w:r>
        <w:rPr>
          <w:rFonts w:hint="default" w:ascii="宋体" w:hAnsi="宋体"/>
          <w:color w:val="auto"/>
          <w:sz w:val="21"/>
          <w:szCs w:val="21"/>
          <w:highlight w:val="none"/>
          <w:lang w:val="en-US" w:eastAsia="zh-CN"/>
        </w:rPr>
        <w:t>、社会学具有强烈的实践性和（</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）的特点，因此更应注意紧密的理论联系实际，特别是联系我国现代化建设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的实际。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A.客观性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B.敏感性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C.理论性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D.联系性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312</w:t>
      </w:r>
      <w:r>
        <w:rPr>
          <w:rFonts w:hint="default" w:ascii="宋体" w:hAnsi="宋体"/>
          <w:color w:val="auto"/>
          <w:sz w:val="21"/>
          <w:szCs w:val="21"/>
          <w:highlight w:val="none"/>
          <w:lang w:val="en-US" w:eastAsia="zh-CN"/>
        </w:rPr>
        <w:t>、我国《民法通则》中规定的短期诉讼时效为（</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A.3个月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B.6个月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C.1年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D.2年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313</w:t>
      </w:r>
      <w:r>
        <w:rPr>
          <w:rFonts w:hint="default" w:ascii="宋体" w:hAnsi="宋体"/>
          <w:color w:val="auto"/>
          <w:sz w:val="21"/>
          <w:szCs w:val="21"/>
          <w:highlight w:val="none"/>
          <w:lang w:val="en-US" w:eastAsia="zh-CN"/>
        </w:rPr>
        <w:t xml:space="preserve">、厂商的适度规模与行业、厂商的生产技术特点及( )密切相关。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A.市场主体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B.市场经济秩序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C.市场条件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D.市场监督程度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314</w:t>
      </w:r>
      <w:r>
        <w:rPr>
          <w:rFonts w:hint="default" w:ascii="宋体" w:hAnsi="宋体"/>
          <w:color w:val="auto"/>
          <w:sz w:val="21"/>
          <w:szCs w:val="21"/>
          <w:highlight w:val="none"/>
          <w:lang w:val="en-US" w:eastAsia="zh-CN"/>
        </w:rPr>
        <w:t>、在材料、水和空气的交点处，沿水滴表面的切线与水和固体接触面所成的夹角（润湿边角）口越小，浸润性越好。一般认为亲水性材料的θ的角度是（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A.θ≤45°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B.45°≤θ≤90°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C.θ≤90°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D.θ＞90°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315</w:t>
      </w:r>
      <w:r>
        <w:rPr>
          <w:rFonts w:hint="default" w:ascii="宋体" w:hAnsi="宋体"/>
          <w:color w:val="auto"/>
          <w:sz w:val="21"/>
          <w:szCs w:val="21"/>
          <w:highlight w:val="none"/>
          <w:lang w:val="en-US" w:eastAsia="zh-CN"/>
        </w:rPr>
        <w:t>、诉讼时效期间从当事人知道或者应当知道权利被侵害时起计算。但是，从权利被侵害之日起超过（</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）的，人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民法院不予保护。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A.5年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B.10年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C.15年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D.20年</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316</w:t>
      </w:r>
      <w:r>
        <w:rPr>
          <w:rFonts w:hint="default" w:ascii="宋体" w:hAnsi="宋体"/>
          <w:color w:val="auto"/>
          <w:sz w:val="21"/>
          <w:szCs w:val="21"/>
          <w:highlight w:val="none"/>
          <w:lang w:val="en-US" w:eastAsia="zh-CN"/>
        </w:rPr>
        <w:t>、根据人身保险合同的自杀条款规定，在保险合同生效（</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）后被保险人有自杀行为的，保险人才承担给付保险金责任，以防止被保险人预谋保险金而签订保险合同。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A.6个月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B.1年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C.2年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D.3年</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317</w:t>
      </w:r>
      <w:r>
        <w:rPr>
          <w:rFonts w:hint="default" w:ascii="宋体" w:hAnsi="宋体"/>
          <w:color w:val="auto"/>
          <w:sz w:val="21"/>
          <w:szCs w:val="21"/>
          <w:highlight w:val="none"/>
          <w:lang w:val="en-US" w:eastAsia="zh-CN"/>
        </w:rPr>
        <w:t xml:space="preserve">、从广度上看，古今中外的人类社会都可以进行社会学研究，但社会学研究的重点首先是现实社会，而社会学对这种现实社会的研究是一种(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)研究。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A.复杂性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B.实证性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C.广泛性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D.可控性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318</w:t>
      </w:r>
      <w:r>
        <w:rPr>
          <w:rFonts w:hint="default" w:ascii="宋体" w:hAnsi="宋体"/>
          <w:color w:val="auto"/>
          <w:sz w:val="21"/>
          <w:szCs w:val="21"/>
          <w:highlight w:val="none"/>
          <w:lang w:val="en-US" w:eastAsia="zh-CN"/>
        </w:rPr>
        <w:t>、市场失灵是指市场在某种场合不能提供符合(</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)的商品或劳务。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A.社会最优标准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B.社会效率条件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C.社会利益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D.资源配置效率要求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319</w:t>
      </w:r>
      <w:r>
        <w:rPr>
          <w:rFonts w:hint="default" w:ascii="宋体" w:hAnsi="宋体"/>
          <w:color w:val="auto"/>
          <w:sz w:val="21"/>
          <w:szCs w:val="21"/>
          <w:highlight w:val="none"/>
          <w:lang w:val="en-US" w:eastAsia="zh-CN"/>
        </w:rPr>
        <w:t>、 根据建筑设备自动化系统的运行管理，网络控件器、控制计算机故障应于（</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）h内修复。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A.2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B.4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C.6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D.8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320</w:t>
      </w:r>
      <w:r>
        <w:rPr>
          <w:rFonts w:hint="default" w:ascii="宋体" w:hAnsi="宋体"/>
          <w:color w:val="auto"/>
          <w:sz w:val="21"/>
          <w:szCs w:val="21"/>
          <w:highlight w:val="none"/>
          <w:lang w:val="en-US" w:eastAsia="zh-CN"/>
        </w:rPr>
        <w:t>、个中统计指标中，（</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）反映各部分构成与相互关系，抽掉了整体规模。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A.相对指标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B.变异指标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C.平均指标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D.总量指标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321</w:t>
      </w:r>
      <w:r>
        <w:rPr>
          <w:rFonts w:hint="default" w:ascii="宋体" w:hAnsi="宋体"/>
          <w:color w:val="auto"/>
          <w:sz w:val="21"/>
          <w:szCs w:val="21"/>
          <w:highlight w:val="none"/>
          <w:lang w:val="en-US" w:eastAsia="zh-CN"/>
        </w:rPr>
        <w:t>、公共关系的实质在于（</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A.交往沟通，协调关系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B.树立形象，广结良缘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C.进行宣传，引导舆论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D.收集信息，咨询建议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322</w:t>
      </w:r>
      <w:r>
        <w:rPr>
          <w:rFonts w:hint="default" w:ascii="宋体" w:hAnsi="宋体"/>
          <w:color w:val="auto"/>
          <w:sz w:val="21"/>
          <w:szCs w:val="21"/>
          <w:highlight w:val="none"/>
          <w:lang w:val="en-US" w:eastAsia="zh-CN"/>
        </w:rPr>
        <w:t>、有形的并能直接影响事物物理功能的有形因素是（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），又称物理风险因素。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A.实质风险因素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B.心理风险因素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C.道德风险因素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D.生理风险因素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323</w:t>
      </w:r>
      <w:r>
        <w:rPr>
          <w:rFonts w:hint="default" w:ascii="宋体" w:hAnsi="宋体"/>
          <w:color w:val="auto"/>
          <w:sz w:val="21"/>
          <w:szCs w:val="21"/>
          <w:highlight w:val="none"/>
          <w:lang w:val="en-US" w:eastAsia="zh-CN"/>
        </w:rPr>
        <w:t xml:space="preserve">、钢管连接最常用的方法是（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A.焊接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B.法兰连接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C.螺纹连接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D.承插连接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324</w:t>
      </w:r>
      <w:r>
        <w:rPr>
          <w:rFonts w:hint="default" w:ascii="宋体" w:hAnsi="宋体"/>
          <w:color w:val="auto"/>
          <w:sz w:val="21"/>
          <w:szCs w:val="21"/>
          <w:highlight w:val="none"/>
          <w:lang w:val="en-US" w:eastAsia="zh-CN"/>
        </w:rPr>
        <w:t xml:space="preserve">、学习、研究社会学必须做到的基本功，也是理论联系实际的中心环节是（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A.研究内外部环境的变化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B.先整体后局部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C.进行社会调查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D.进行市场需求分析</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eastAsia" w:ascii="宋体" w:hAnsi="宋体"/>
          <w:color w:val="auto"/>
          <w:sz w:val="21"/>
          <w:szCs w:val="21"/>
          <w:highlight w:val="none"/>
          <w:lang w:val="en-US" w:eastAsia="zh-CN"/>
        </w:rPr>
        <w:t>325</w:t>
      </w:r>
      <w:r>
        <w:rPr>
          <w:rFonts w:hint="default" w:ascii="宋体" w:hAnsi="宋体"/>
          <w:color w:val="auto"/>
          <w:sz w:val="21"/>
          <w:szCs w:val="21"/>
          <w:highlight w:val="none"/>
          <w:lang w:val="en-US" w:eastAsia="zh-CN"/>
        </w:rPr>
        <w:t>、当事人在合同履行期届满前明示或默示表示将来不履行合同是指（</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）行为。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A.迟延履行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B.不完全履行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C.预期违约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rPr>
      </w:pPr>
      <w:r>
        <w:rPr>
          <w:rFonts w:hint="default" w:ascii="宋体" w:hAnsi="宋体"/>
          <w:color w:val="auto"/>
          <w:sz w:val="21"/>
          <w:szCs w:val="21"/>
          <w:highlight w:val="none"/>
          <w:lang w:val="en-US" w:eastAsia="zh-CN"/>
        </w:rPr>
        <w:t xml:space="preserve">D.不能履行 </w:t>
      </w:r>
    </w:p>
    <w:p>
      <w:pPr>
        <w:keepNext w:val="0"/>
        <w:keepLines w:val="0"/>
        <w:pageBreakBefore w:val="0"/>
        <w:kinsoku/>
        <w:wordWrap/>
        <w:overflowPunct/>
        <w:topLinePunct w:val="0"/>
        <w:bidi w:val="0"/>
        <w:snapToGrid/>
        <w:spacing w:line="360" w:lineRule="exact"/>
        <w:textAlignment w:val="auto"/>
        <w:rPr>
          <w:rFonts w:hint="eastAsia" w:ascii="黑体" w:hAnsi="黑体" w:eastAsia="黑体" w:cs="黑体"/>
          <w:b/>
          <w:bCs/>
          <w:color w:val="auto"/>
          <w:sz w:val="21"/>
          <w:szCs w:val="21"/>
          <w:highlight w:val="none"/>
          <w:lang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326、水箱出水管管底或出水口距水箱内底的距离应大于（C ），以防箱底沉淀物流入配水管网。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A.30mm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B.40mm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C.50mm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D.60mm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327</w:t>
      </w:r>
      <w:r>
        <w:rPr>
          <w:rFonts w:hint="default" w:ascii="宋体" w:hAnsi="宋体"/>
          <w:color w:val="auto"/>
          <w:sz w:val="21"/>
          <w:szCs w:val="21"/>
          <w:highlight w:val="none"/>
          <w:lang w:val="en-US" w:eastAsia="zh-CN"/>
        </w:rPr>
        <w:t>、 扬声器的设置应能保证从本层任何部位到最近一个扬声器的步行距离不超过（</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）m，且每个扬声器的额定功率一般不得小于3W。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B.10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C.15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D.20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3</w:t>
      </w:r>
      <w:r>
        <w:rPr>
          <w:rFonts w:hint="eastAsia" w:ascii="宋体" w:hAnsi="宋体"/>
          <w:color w:val="auto"/>
          <w:sz w:val="21"/>
          <w:szCs w:val="21"/>
          <w:highlight w:val="none"/>
          <w:lang w:val="en-US" w:eastAsia="zh-CN"/>
        </w:rPr>
        <w:t>28</w:t>
      </w:r>
      <w:r>
        <w:rPr>
          <w:rFonts w:hint="default" w:ascii="宋体" w:hAnsi="宋体"/>
          <w:color w:val="auto"/>
          <w:sz w:val="21"/>
          <w:szCs w:val="21"/>
          <w:highlight w:val="none"/>
          <w:lang w:val="en-US" w:eastAsia="zh-CN"/>
        </w:rPr>
        <w:t>、 关于公众责任保险，下列说法错误的是（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A.它主要承保各种团体及个人在固定场所从事生产、经营等活动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B.它是一种无形财产保险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C.它承保的是保险人的损害赔偿责任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D.它是没有实际标的的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329</w:t>
      </w:r>
      <w:r>
        <w:rPr>
          <w:rFonts w:hint="default" w:ascii="宋体" w:hAnsi="宋体"/>
          <w:color w:val="auto"/>
          <w:sz w:val="21"/>
          <w:szCs w:val="21"/>
          <w:highlight w:val="none"/>
          <w:lang w:val="en-US" w:eastAsia="zh-CN"/>
        </w:rPr>
        <w:t>、从广度上看，古今中外的人类社会都可以进行社会学研究，但社会学研究的重点首先是现实社会，而社会学对这 种现实社会的研究是一种(</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)研究。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A.复杂性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B.实证性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C.广泛性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D.可控性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330</w:t>
      </w:r>
      <w:r>
        <w:rPr>
          <w:rFonts w:hint="default" w:ascii="宋体" w:hAnsi="宋体"/>
          <w:color w:val="auto"/>
          <w:sz w:val="21"/>
          <w:szCs w:val="21"/>
          <w:highlight w:val="none"/>
          <w:lang w:val="en-US" w:eastAsia="zh-CN"/>
        </w:rPr>
        <w:t>、社会组织的各要素中，具有保证组织的持续性和为组织带来创新与改革的作用的是（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A.组织目标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B.规范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C.参与者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D.技术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331</w:t>
      </w:r>
      <w:r>
        <w:rPr>
          <w:rFonts w:hint="default" w:ascii="宋体" w:hAnsi="宋体"/>
          <w:color w:val="auto"/>
          <w:sz w:val="21"/>
          <w:szCs w:val="21"/>
          <w:highlight w:val="none"/>
          <w:lang w:val="en-US" w:eastAsia="zh-CN"/>
        </w:rPr>
        <w:t>、下列照明灯具中，不能用于事故照明的是(</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A.白炽灯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B.卤钨灯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C.高压钠灯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D.荧光高压水银灯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332</w:t>
      </w:r>
      <w:r>
        <w:rPr>
          <w:rFonts w:hint="default" w:ascii="宋体" w:hAnsi="宋体"/>
          <w:color w:val="auto"/>
          <w:sz w:val="21"/>
          <w:szCs w:val="21"/>
          <w:highlight w:val="none"/>
          <w:lang w:val="en-US" w:eastAsia="zh-CN"/>
        </w:rPr>
        <w:t>、反映各部分构成与相互关系，抽掉了整体规模的统计指标是指（</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A.总量指标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B.计划指标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C.相对指标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D.平均指标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333</w:t>
      </w:r>
      <w:r>
        <w:rPr>
          <w:rFonts w:hint="default" w:ascii="宋体" w:hAnsi="宋体"/>
          <w:color w:val="auto"/>
          <w:sz w:val="21"/>
          <w:szCs w:val="21"/>
          <w:highlight w:val="none"/>
          <w:lang w:val="en-US" w:eastAsia="zh-CN"/>
        </w:rPr>
        <w:t>、按照《合同法》的规定，"寄送的价目表、招标公告、招股说明书"等为（</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A.要约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B.要约邀请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C.承诺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D.协议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334</w:t>
      </w:r>
      <w:r>
        <w:rPr>
          <w:rFonts w:hint="default" w:ascii="宋体" w:hAnsi="宋体"/>
          <w:color w:val="auto"/>
          <w:sz w:val="21"/>
          <w:szCs w:val="21"/>
          <w:highlight w:val="none"/>
          <w:lang w:val="en-US" w:eastAsia="zh-CN"/>
        </w:rPr>
        <w:t>、对存在安全隐患的物业，如果责任人不履行应尽的养护义务，物业服务企业经（</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）同意后，可以代行维修养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护，费用由责任人承担。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A.相邻业主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B.业主大会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C.行政管理部门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D.总公司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335</w:t>
      </w:r>
      <w:r>
        <w:rPr>
          <w:rFonts w:hint="default" w:ascii="宋体" w:hAnsi="宋体"/>
          <w:color w:val="auto"/>
          <w:sz w:val="21"/>
          <w:szCs w:val="21"/>
          <w:highlight w:val="none"/>
          <w:lang w:val="en-US" w:eastAsia="zh-CN"/>
        </w:rPr>
        <w:t>、组织的实力和人员素质在经济、技术、社会三方面的综合反应是（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A.信誉和形象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B.引导舆论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C.信息与建议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D.沟通协调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336</w:t>
      </w:r>
      <w:r>
        <w:rPr>
          <w:rFonts w:hint="default" w:ascii="宋体" w:hAnsi="宋体"/>
          <w:color w:val="auto"/>
          <w:sz w:val="21"/>
          <w:szCs w:val="21"/>
          <w:highlight w:val="none"/>
          <w:lang w:val="en-US" w:eastAsia="zh-CN"/>
        </w:rPr>
        <w:t xml:space="preserve">、《合同法》规定，采用格式条款订立合同的，提供格式条款的一方应当遵循( </w:t>
      </w:r>
      <w:r>
        <w:rPr>
          <w:rFonts w:hint="eastAsia" w:ascii="宋体" w:hAnsi="宋体"/>
          <w:color w:val="auto"/>
          <w:sz w:val="21"/>
          <w:szCs w:val="21"/>
          <w:highlight w:val="none"/>
          <w:lang w:val="en-US" w:eastAsia="zh-CN"/>
        </w:rPr>
        <w:t xml:space="preserve">A </w:t>
      </w:r>
      <w:r>
        <w:rPr>
          <w:rFonts w:hint="default" w:ascii="宋体" w:hAnsi="宋体"/>
          <w:color w:val="auto"/>
          <w:sz w:val="21"/>
          <w:szCs w:val="21"/>
          <w:highlight w:val="none"/>
          <w:lang w:val="en-US" w:eastAsia="zh-CN"/>
        </w:rPr>
        <w:t xml:space="preserve">)原则确定当事人之间的权利和义务，并采取合理的方式提请对方注意免除或者限制其责任的条款，按照对方的要求，对该条款予以说明。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A.公平</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B.平等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C.自愿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D.诚信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337</w:t>
      </w:r>
      <w:r>
        <w:rPr>
          <w:rFonts w:hint="default" w:ascii="宋体" w:hAnsi="宋体"/>
          <w:color w:val="auto"/>
          <w:sz w:val="21"/>
          <w:szCs w:val="21"/>
          <w:highlight w:val="none"/>
          <w:lang w:val="en-US" w:eastAsia="zh-CN"/>
        </w:rPr>
        <w:t>、封闭式集中空调系统也称为（</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A.混合式集中空调系统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B.全新风式集中空调系统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C.直流式集中空调系统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D.全循环式集中空调系统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338</w:t>
      </w:r>
      <w:r>
        <w:rPr>
          <w:rFonts w:hint="default" w:ascii="宋体" w:hAnsi="宋体"/>
          <w:color w:val="auto"/>
          <w:sz w:val="21"/>
          <w:szCs w:val="21"/>
          <w:highlight w:val="none"/>
          <w:lang w:val="en-US" w:eastAsia="zh-CN"/>
        </w:rPr>
        <w:t>、通过所有权的明确化而解决外部性问题的思想是以（</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）为代表的所有权学派经济学家提出的。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A.贝雷尔森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B.斯坦尼尔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C.科斯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D.菲利普·科特勒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339</w:t>
      </w:r>
      <w:r>
        <w:rPr>
          <w:rFonts w:hint="default" w:ascii="宋体" w:hAnsi="宋体"/>
          <w:color w:val="auto"/>
          <w:sz w:val="21"/>
          <w:szCs w:val="21"/>
          <w:highlight w:val="none"/>
          <w:lang w:val="en-US" w:eastAsia="zh-CN"/>
        </w:rPr>
        <w:t>、为了满足使用要求，楼板层通常由(</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)三部分组成。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A.面层、夹层和基层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B.面层、楼板和顶棚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C.面层、垫层和基层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D.面层、夹层和楼板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340</w:t>
      </w:r>
      <w:r>
        <w:rPr>
          <w:rFonts w:hint="default" w:ascii="宋体" w:hAnsi="宋体"/>
          <w:color w:val="auto"/>
          <w:sz w:val="21"/>
          <w:szCs w:val="21"/>
          <w:highlight w:val="none"/>
          <w:lang w:val="en-US" w:eastAsia="zh-CN"/>
        </w:rPr>
        <w:t xml:space="preserve">、实现有效管理的关键因素是(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A.培训方法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B.规章制度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C.奖励措施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D.管理者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341</w:t>
      </w:r>
      <w:r>
        <w:rPr>
          <w:rFonts w:hint="default" w:ascii="宋体" w:hAnsi="宋体"/>
          <w:color w:val="auto"/>
          <w:sz w:val="21"/>
          <w:szCs w:val="21"/>
          <w:highlight w:val="none"/>
          <w:lang w:val="en-US" w:eastAsia="zh-CN"/>
        </w:rPr>
        <w:t>、自动喷淋水系统可分为多种方式，当前建筑物中应用得最广泛的是（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A.预作用式喷淋水灭火系统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B.湿式喷淋水灭火系统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C.雨淋式喷淋水灭火系统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D.喷雾式喷淋水灭火系统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342</w:t>
      </w:r>
      <w:r>
        <w:rPr>
          <w:rFonts w:hint="default" w:ascii="宋体" w:hAnsi="宋体"/>
          <w:color w:val="auto"/>
          <w:sz w:val="21"/>
          <w:szCs w:val="21"/>
          <w:highlight w:val="none"/>
          <w:lang w:val="en-US" w:eastAsia="zh-CN"/>
        </w:rPr>
        <w:t xml:space="preserve">、建筑给水系统中的贮水池既贮存生活用水，又贮存消防用水时，为保证消防用水平时不被动用，可在贮水池中设置(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A.浮球阀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B.溢流墙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C.通气管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D.消防水泵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343</w:t>
      </w:r>
      <w:r>
        <w:rPr>
          <w:rFonts w:hint="default" w:ascii="宋体" w:hAnsi="宋体"/>
          <w:color w:val="auto"/>
          <w:sz w:val="21"/>
          <w:szCs w:val="21"/>
          <w:highlight w:val="none"/>
          <w:lang w:val="en-US" w:eastAsia="zh-CN"/>
        </w:rPr>
        <w:t xml:space="preserve">、室外工程总平面布置的依据是（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A.建筑总平面图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B.建筑施工图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C.结构施工图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D.设备施工图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344</w:t>
      </w:r>
      <w:r>
        <w:rPr>
          <w:rFonts w:hint="default" w:ascii="宋体" w:hAnsi="宋体"/>
          <w:color w:val="auto"/>
          <w:sz w:val="21"/>
          <w:szCs w:val="21"/>
          <w:highlight w:val="none"/>
          <w:lang w:val="en-US" w:eastAsia="zh-CN"/>
        </w:rPr>
        <w:t>、 商品均衡价格与均衡数量的形成是市场供求力量自发作用的结果，这一均衡点性质不包括（</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A.存在性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B.稳定性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C.关键性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D.唯一性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345</w:t>
      </w:r>
      <w:r>
        <w:rPr>
          <w:rFonts w:hint="default" w:ascii="宋体" w:hAnsi="宋体"/>
          <w:color w:val="auto"/>
          <w:sz w:val="21"/>
          <w:szCs w:val="21"/>
          <w:highlight w:val="none"/>
          <w:lang w:val="en-US" w:eastAsia="zh-CN"/>
        </w:rPr>
        <w:t xml:space="preserve">、若某种商品的需求为单一弹性，则（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A.价格与消费者支出呈同方向变动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B.价格与消费者支出呈反方向变动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C.价格变化与消费者支出无关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D.价格上升时，消费者支出减少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346</w:t>
      </w:r>
      <w:r>
        <w:rPr>
          <w:rFonts w:hint="default" w:ascii="宋体" w:hAnsi="宋体"/>
          <w:color w:val="auto"/>
          <w:sz w:val="21"/>
          <w:szCs w:val="21"/>
          <w:highlight w:val="none"/>
          <w:lang w:val="en-US" w:eastAsia="zh-CN"/>
        </w:rPr>
        <w:t>、关于等产量曲线的特点，说法错误的是(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A.等产量曲线是一条从左上方向右下方倾斜的曲线，斜率为负值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B.等产最曲线中，同一曲线上的各点代表不同的产量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C.等产量曲线图上任意两条等产量曲线不能相交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D.等产量曲线凸向原点，表示随着一种生产要素每增加一单位，可以替代的另一种生产要素的数量将逐次减少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347</w:t>
      </w:r>
      <w:r>
        <w:rPr>
          <w:rFonts w:hint="default" w:ascii="宋体" w:hAnsi="宋体"/>
          <w:color w:val="auto"/>
          <w:sz w:val="21"/>
          <w:szCs w:val="21"/>
          <w:highlight w:val="none"/>
          <w:lang w:val="en-US" w:eastAsia="zh-CN"/>
        </w:rPr>
        <w:t>、在一定的行政区域内，只有一个行政系统，体现了行政系统具有(</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)的特点。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A.强制性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B.一元性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C.技术性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D.操作性该</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348</w:t>
      </w:r>
      <w:r>
        <w:rPr>
          <w:rFonts w:hint="default" w:ascii="宋体" w:hAnsi="宋体"/>
          <w:color w:val="auto"/>
          <w:sz w:val="21"/>
          <w:szCs w:val="21"/>
          <w:highlight w:val="none"/>
          <w:lang w:val="en-US" w:eastAsia="zh-CN"/>
        </w:rPr>
        <w:t>、在所有权明确化的基础上通过（</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），而无须政府干预就可以解决外部性问题。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A.市场交易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B.资源重新配置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C.减少资源成本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D.减少交易成本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349</w:t>
      </w:r>
      <w:r>
        <w:rPr>
          <w:rFonts w:hint="default" w:ascii="宋体" w:hAnsi="宋体"/>
          <w:color w:val="auto"/>
          <w:sz w:val="21"/>
          <w:szCs w:val="21"/>
          <w:highlight w:val="none"/>
          <w:lang w:val="en-US" w:eastAsia="zh-CN"/>
        </w:rPr>
        <w:t xml:space="preserve">、物业服务合同的订立，分为(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)两个阶段。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A.邀请与承诺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B.要约与承诺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C.要约与签订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D.协商与签订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350</w:t>
      </w:r>
      <w:r>
        <w:rPr>
          <w:rFonts w:hint="default" w:ascii="宋体" w:hAnsi="宋体"/>
          <w:color w:val="auto"/>
          <w:sz w:val="21"/>
          <w:szCs w:val="21"/>
          <w:highlight w:val="none"/>
          <w:lang w:val="en-US" w:eastAsia="zh-CN"/>
        </w:rPr>
        <w:t>、动机是指人们从事某种活动，为某一目标付出努力的意愿，这种意愿取决于(</w:t>
      </w:r>
      <w:r>
        <w:rPr>
          <w:rFonts w:hint="eastAsia" w:ascii="宋体" w:hAnsi="宋体"/>
          <w:color w:val="auto"/>
          <w:sz w:val="21"/>
          <w:szCs w:val="21"/>
          <w:highlight w:val="none"/>
          <w:lang w:val="en-US" w:eastAsia="zh-CN"/>
        </w:rPr>
        <w:t xml:space="preserve"> 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A.能否获得最大的效益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B.能否以及在多大程度上满足人的需要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C.能否获得高的工作报酬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D.能否提高生产效率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351</w:t>
      </w:r>
      <w:r>
        <w:rPr>
          <w:rFonts w:hint="default" w:ascii="宋体" w:hAnsi="宋体"/>
          <w:color w:val="auto"/>
          <w:sz w:val="21"/>
          <w:szCs w:val="21"/>
          <w:highlight w:val="none"/>
          <w:lang w:val="en-US" w:eastAsia="zh-CN"/>
        </w:rPr>
        <w:t>、下列不属于保险与储蓄的区别的是（</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A.行为性质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B.支付的条件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C.财产准备的性质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D.资金积累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352、</w:t>
      </w:r>
      <w:r>
        <w:rPr>
          <w:rFonts w:hint="default" w:ascii="宋体" w:hAnsi="宋体"/>
          <w:color w:val="auto"/>
          <w:sz w:val="21"/>
          <w:szCs w:val="21"/>
          <w:highlight w:val="none"/>
          <w:lang w:val="en-US" w:eastAsia="zh-CN"/>
        </w:rPr>
        <w:t xml:space="preserve">在目标市场选择中，企业可以运用的营销策略不包括（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A.集中目标市场营销策略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B.无差异目标市场营销策略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C.分散目标市场营销策略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D.差异目标市场营销策略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353</w:t>
      </w:r>
      <w:r>
        <w:rPr>
          <w:rFonts w:hint="default" w:ascii="宋体" w:hAnsi="宋体"/>
          <w:color w:val="auto"/>
          <w:sz w:val="21"/>
          <w:szCs w:val="21"/>
          <w:highlight w:val="none"/>
          <w:lang w:val="en-US" w:eastAsia="zh-CN"/>
        </w:rPr>
        <w:t>、下列不属于科层制的缺点的是（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A.例行公事，形式主义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B.人员技术不足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C.寡头统治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D.效率有限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351</w:t>
      </w:r>
      <w:r>
        <w:rPr>
          <w:rFonts w:hint="default" w:ascii="宋体" w:hAnsi="宋体"/>
          <w:color w:val="auto"/>
          <w:sz w:val="21"/>
          <w:szCs w:val="21"/>
          <w:highlight w:val="none"/>
          <w:lang w:val="en-US" w:eastAsia="zh-CN"/>
        </w:rPr>
        <w:t>、垂直式供暖系统主要用于(</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A.民用住宅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B.影剧院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C.商场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D.体育馆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3</w:t>
      </w:r>
      <w:r>
        <w:rPr>
          <w:rFonts w:hint="eastAsia" w:ascii="宋体" w:hAnsi="宋体"/>
          <w:color w:val="auto"/>
          <w:sz w:val="21"/>
          <w:szCs w:val="21"/>
          <w:highlight w:val="none"/>
          <w:lang w:val="en-US" w:eastAsia="zh-CN"/>
        </w:rPr>
        <w:t>52</w:t>
      </w:r>
      <w:r>
        <w:rPr>
          <w:rFonts w:hint="default" w:ascii="宋体" w:hAnsi="宋体"/>
          <w:color w:val="auto"/>
          <w:sz w:val="21"/>
          <w:szCs w:val="21"/>
          <w:highlight w:val="none"/>
          <w:lang w:val="en-US" w:eastAsia="zh-CN"/>
        </w:rPr>
        <w:t>、（</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）是说明统计对象的特征的数值表达或文字表达。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A.统计工作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B.统计学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C.统计值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D.统计表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353、办公室负责行政事务和人事管理，其工作内容不包括</w:t>
      </w:r>
      <w:r>
        <w:rPr>
          <w:rFonts w:hint="default"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A.员工的招聘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B.文件的收发、传阅、审批、存档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C.公章、介绍信的使用和管理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D.参与项目的经营管理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354</w:t>
      </w:r>
      <w:r>
        <w:rPr>
          <w:rFonts w:hint="default" w:ascii="宋体" w:hAnsi="宋体"/>
          <w:color w:val="auto"/>
          <w:sz w:val="21"/>
          <w:szCs w:val="21"/>
          <w:highlight w:val="none"/>
          <w:lang w:val="en-US" w:eastAsia="zh-CN"/>
        </w:rPr>
        <w:t>、物业管理绩效评价的基本要素中，实施物业管理绩效评价的基础是（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A.评价指标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B.评价目的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C.评价标准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D.评价方法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3</w:t>
      </w:r>
      <w:r>
        <w:rPr>
          <w:rFonts w:hint="eastAsia" w:ascii="宋体" w:hAnsi="宋体"/>
          <w:color w:val="auto"/>
          <w:sz w:val="21"/>
          <w:szCs w:val="21"/>
          <w:highlight w:val="none"/>
          <w:lang w:val="en-US" w:eastAsia="zh-CN"/>
        </w:rPr>
        <w:t>55</w:t>
      </w:r>
      <w:r>
        <w:rPr>
          <w:rFonts w:hint="default" w:ascii="宋体" w:hAnsi="宋体"/>
          <w:color w:val="auto"/>
          <w:sz w:val="21"/>
          <w:szCs w:val="21"/>
          <w:highlight w:val="none"/>
          <w:lang w:val="en-US" w:eastAsia="zh-CN"/>
        </w:rPr>
        <w:t xml:space="preserve">、商业零售物业区位的优劣取决于（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A.公共交通便捷程度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B.社区文化氛围、人身与财产安全状况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C.交通、通信的方便程度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D.周围土地利用情况和环境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numPr>
          <w:ilvl w:val="0"/>
          <w:numId w:val="71"/>
        </w:numPr>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物业服务企业和业主的沟通模式和频率主要取决于（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A.业主的态度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B.物业管理师的态度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C.人口素质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D.租户的素质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357</w:t>
      </w:r>
      <w:r>
        <w:rPr>
          <w:rFonts w:hint="default" w:ascii="宋体" w:hAnsi="宋体"/>
          <w:color w:val="auto"/>
          <w:sz w:val="21"/>
          <w:szCs w:val="21"/>
          <w:highlight w:val="none"/>
          <w:lang w:val="en-US" w:eastAsia="zh-CN"/>
        </w:rPr>
        <w:t>、关于物业管理招标投标标底的说法，错误的是(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A.标底是招标项目的预期价格水平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B.标底是业主所期望的物业管理服务档次和所能承受的管理服务费用的最低限额的统一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C.标底一般不向投标人公开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D.标底是衡量投标单位报价的基本依据和准绳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358</w:t>
      </w:r>
      <w:r>
        <w:rPr>
          <w:rFonts w:hint="default" w:ascii="宋体" w:hAnsi="宋体"/>
          <w:color w:val="auto"/>
          <w:sz w:val="21"/>
          <w:szCs w:val="21"/>
          <w:highlight w:val="none"/>
          <w:lang w:val="en-US" w:eastAsia="zh-CN"/>
        </w:rPr>
        <w:t>、关于固定预算的优点，下列说法错误的有（</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A.编制简单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B.编制成本低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C.以过去的费用支出为基础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D.不考虑预算期内相关因素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359</w:t>
      </w:r>
      <w:r>
        <w:rPr>
          <w:rFonts w:hint="default" w:ascii="宋体" w:hAnsi="宋体"/>
          <w:color w:val="auto"/>
          <w:sz w:val="21"/>
          <w:szCs w:val="21"/>
          <w:highlight w:val="none"/>
          <w:lang w:val="en-US" w:eastAsia="zh-CN"/>
        </w:rPr>
        <w:t>、零售商业物业现场管理的机构设置中，工资福利、劳动保险、劳动争议的处理属于（</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）的工作。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A.办公室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B.财务部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D.工程部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360</w:t>
      </w:r>
      <w:r>
        <w:rPr>
          <w:rFonts w:hint="default" w:ascii="宋体" w:hAnsi="宋体"/>
          <w:color w:val="auto"/>
          <w:sz w:val="21"/>
          <w:szCs w:val="21"/>
          <w:highlight w:val="none"/>
          <w:lang w:val="en-US" w:eastAsia="zh-CN"/>
        </w:rPr>
        <w:t>、写字楼物业管理的工作模式中，租户履行租约义务的监督、制定有效的租金收取政策、服务费管理、租金调整、续租谈判和租期结束时的管理等工作是指（</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A.租务市场管理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B.租赁期间管理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C.建筑物管理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D.经营状况评估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361</w:t>
      </w:r>
      <w:r>
        <w:rPr>
          <w:rFonts w:hint="default" w:ascii="宋体" w:hAnsi="宋体"/>
          <w:color w:val="auto"/>
          <w:sz w:val="21"/>
          <w:szCs w:val="21"/>
          <w:highlight w:val="none"/>
          <w:lang w:val="en-US" w:eastAsia="zh-CN"/>
        </w:rPr>
        <w:t>、人工福利费中，福利基金按工资总额的（</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）计算。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A.2％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B.7％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C.10％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D.14％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362</w:t>
      </w:r>
      <w:r>
        <w:rPr>
          <w:rFonts w:hint="default" w:ascii="宋体" w:hAnsi="宋体"/>
          <w:color w:val="auto"/>
          <w:sz w:val="21"/>
          <w:szCs w:val="21"/>
          <w:highlight w:val="none"/>
          <w:lang w:val="en-US" w:eastAsia="zh-CN"/>
        </w:rPr>
        <w:t>、经营性物业的租金水平，主要取决于（</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A.物业本身的状况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B.当地房地产市场的状况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C.物业所处的位置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D.企业的发展战略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363</w:t>
      </w:r>
      <w:r>
        <w:rPr>
          <w:rFonts w:hint="default" w:ascii="宋体" w:hAnsi="宋体"/>
          <w:color w:val="auto"/>
          <w:sz w:val="21"/>
          <w:szCs w:val="21"/>
          <w:highlight w:val="none"/>
          <w:lang w:val="en-US" w:eastAsia="zh-CN"/>
        </w:rPr>
        <w:t>、某单元公寓面积150 m2，单价4860元／m2，总价72．9万元，在实际交易中的付款方式是在成交日期时一次付清，则给予8％的优惠，则其实际单价为(</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)元／m2。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A.4465．26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B.4471．20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C.4652．32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D.4359．56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364</w:t>
      </w:r>
      <w:r>
        <w:rPr>
          <w:rFonts w:hint="default" w:ascii="宋体" w:hAnsi="宋体"/>
          <w:color w:val="auto"/>
          <w:sz w:val="21"/>
          <w:szCs w:val="21"/>
          <w:highlight w:val="none"/>
          <w:lang w:val="en-US" w:eastAsia="zh-CN"/>
        </w:rPr>
        <w:t>、把某一项投资活动作为一个独立的系统，其资金的流向(收入或支出)、数额和发生时点都不尽相同，为了正确地进行经济效果评价，有必要借助(</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)来进行分析。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A.实物资金运动方式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B.盈利能力指标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C.财务评价指标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D.现金流量图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365</w:t>
      </w:r>
      <w:r>
        <w:rPr>
          <w:rFonts w:hint="default" w:ascii="宋体" w:hAnsi="宋体"/>
          <w:color w:val="auto"/>
          <w:sz w:val="21"/>
          <w:szCs w:val="21"/>
          <w:highlight w:val="none"/>
          <w:lang w:val="en-US" w:eastAsia="zh-CN"/>
        </w:rPr>
        <w:t>、对一个新建成的零售商业物业而言，税金约占日常管理费总费用的(</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A.3．0％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B.3．5％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C.5．5％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D.7．5％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366</w:t>
      </w:r>
      <w:r>
        <w:rPr>
          <w:rFonts w:hint="default" w:ascii="宋体" w:hAnsi="宋体"/>
          <w:color w:val="auto"/>
          <w:sz w:val="21"/>
          <w:szCs w:val="21"/>
          <w:highlight w:val="none"/>
          <w:lang w:val="en-US" w:eastAsia="zh-CN"/>
        </w:rPr>
        <w:t>、房屋租赁关系的形成，会导致房屋(</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)的分离。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A.所有权和收益权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B.所有权和处分权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C.所有权和使用权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D.使用权和占有权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367</w:t>
      </w:r>
      <w:r>
        <w:rPr>
          <w:rFonts w:hint="default" w:ascii="宋体" w:hAnsi="宋体"/>
          <w:color w:val="auto"/>
          <w:sz w:val="21"/>
          <w:szCs w:val="21"/>
          <w:highlight w:val="none"/>
          <w:lang w:val="en-US" w:eastAsia="zh-CN"/>
        </w:rPr>
        <w:t xml:space="preserve">、一项资产的原始价值减去已计提折日后的余额称为(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A.使用价值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B.原始价值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C.账面价值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D.市场价值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368</w:t>
      </w:r>
      <w:r>
        <w:rPr>
          <w:rFonts w:hint="default" w:ascii="宋体" w:hAnsi="宋体"/>
          <w:color w:val="auto"/>
          <w:sz w:val="21"/>
          <w:szCs w:val="21"/>
          <w:highlight w:val="none"/>
          <w:lang w:val="en-US" w:eastAsia="zh-CN"/>
        </w:rPr>
        <w:t>、对开发商收益产生巨大影响的因素不包括(</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A.物业转售收入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B.开发建设成本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C.市场吸纳能力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D.未来房地产市场销售价格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369</w:t>
      </w:r>
      <w:r>
        <w:rPr>
          <w:rFonts w:hint="default" w:ascii="宋体" w:hAnsi="宋体"/>
          <w:color w:val="auto"/>
          <w:sz w:val="21"/>
          <w:szCs w:val="21"/>
          <w:highlight w:val="none"/>
          <w:lang w:val="en-US" w:eastAsia="zh-CN"/>
        </w:rPr>
        <w:t>、财务报告分析报告阶段是财务分析实施阶段的继续，其中财务报告分析的最后步骤是（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A.得出财务指标分析结果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B.编写财务报告分析报告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C.提出可行的措施建议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D.得出财务报告分析结论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370</w:t>
      </w:r>
      <w:r>
        <w:rPr>
          <w:rFonts w:hint="default" w:ascii="宋体" w:hAnsi="宋体"/>
          <w:color w:val="auto"/>
          <w:sz w:val="21"/>
          <w:szCs w:val="21"/>
          <w:highlight w:val="none"/>
          <w:lang w:val="en-US" w:eastAsia="zh-CN"/>
        </w:rPr>
        <w:t>、江某将980450元存入银行，期限为一年，年利率为12％，以一年12次按月利率计息，则一年后的本利和为(</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)元。</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A.990194．46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B.1104795．60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C.1162654．16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D.998462．91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371</w:t>
      </w:r>
      <w:r>
        <w:rPr>
          <w:rFonts w:hint="default" w:ascii="宋体" w:hAnsi="宋体"/>
          <w:color w:val="auto"/>
          <w:sz w:val="21"/>
          <w:szCs w:val="21"/>
          <w:highlight w:val="none"/>
          <w:lang w:val="en-US" w:eastAsia="zh-CN"/>
        </w:rPr>
        <w:t>、通过科学的投资组合，投资者可以在(</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)之间找到平衡点。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A.收益与成本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B.收益与支出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C.收益与风险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D.成本与风险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372</w:t>
      </w:r>
      <w:r>
        <w:rPr>
          <w:rFonts w:hint="default" w:ascii="宋体" w:hAnsi="宋体"/>
          <w:color w:val="auto"/>
          <w:sz w:val="21"/>
          <w:szCs w:val="21"/>
          <w:highlight w:val="none"/>
          <w:lang w:val="en-US" w:eastAsia="zh-CN"/>
        </w:rPr>
        <w:t>、公寓楼属于居住物业，土地出让年限为(</w:t>
      </w:r>
      <w:r>
        <w:rPr>
          <w:rFonts w:hint="eastAsia" w:ascii="宋体" w:hAnsi="宋体"/>
          <w:color w:val="auto"/>
          <w:sz w:val="21"/>
          <w:szCs w:val="21"/>
          <w:highlight w:val="none"/>
          <w:lang w:val="en-US" w:eastAsia="zh-CN"/>
        </w:rPr>
        <w:t xml:space="preserve"> C</w:t>
      </w:r>
      <w:r>
        <w:rPr>
          <w:rFonts w:hint="default" w:ascii="宋体" w:hAnsi="宋体"/>
          <w:color w:val="auto"/>
          <w:sz w:val="21"/>
          <w:szCs w:val="21"/>
          <w:highlight w:val="none"/>
          <w:lang w:val="en-US" w:eastAsia="zh-CN"/>
        </w:rPr>
        <w:t xml:space="preserve"> )年。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A.30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B.50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C.70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D.100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373</w:t>
      </w:r>
      <w:r>
        <w:rPr>
          <w:rFonts w:hint="default" w:ascii="宋体" w:hAnsi="宋体"/>
          <w:color w:val="auto"/>
          <w:sz w:val="21"/>
          <w:szCs w:val="21"/>
          <w:highlight w:val="none"/>
          <w:lang w:val="en-US" w:eastAsia="zh-CN"/>
        </w:rPr>
        <w:t>、随着时间的推移，资金的价值会增加；这种现象叫(</w:t>
      </w:r>
      <w:r>
        <w:rPr>
          <w:rFonts w:hint="eastAsia" w:ascii="宋体" w:hAnsi="宋体"/>
          <w:color w:val="auto"/>
          <w:sz w:val="21"/>
          <w:szCs w:val="21"/>
          <w:highlight w:val="none"/>
          <w:lang w:val="en-US" w:eastAsia="zh-CN"/>
        </w:rPr>
        <w:t xml:space="preserve"> B</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A.时间增益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B.资金增值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C.即期效应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D.长期效应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374</w:t>
      </w:r>
      <w:r>
        <w:rPr>
          <w:rFonts w:hint="default" w:ascii="宋体" w:hAnsi="宋体"/>
          <w:color w:val="auto"/>
          <w:sz w:val="21"/>
          <w:szCs w:val="21"/>
          <w:highlight w:val="none"/>
          <w:lang w:val="en-US" w:eastAsia="zh-CN"/>
        </w:rPr>
        <w:t>、 房地产资产管理从对物业、设施和租户的管理上升到聘用多个物业服务企业和（</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）公司来同时管理多宗物业。</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B.设施管理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C.房地产资产管理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D.房地产组合投资管理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w:t>
      </w:r>
      <w:r>
        <w:rPr>
          <w:rFonts w:hint="default" w:ascii="宋体" w:hAnsi="宋体"/>
          <w:color w:val="auto"/>
          <w:sz w:val="21"/>
          <w:szCs w:val="21"/>
          <w:highlight w:val="none"/>
          <w:lang w:val="en-US" w:eastAsia="zh-CN"/>
        </w:rPr>
        <w:t>5、写字楼物业治安主要由物业服务企业保安部的内保人员、外保人员和车场管理人员负责，主要任务是（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A.疏导和控制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B.指派或调度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C.疏导和调度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D.指派或控制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w:t>
      </w:r>
      <w:r>
        <w:rPr>
          <w:rFonts w:hint="default" w:ascii="宋体" w:hAnsi="宋体"/>
          <w:color w:val="auto"/>
          <w:sz w:val="21"/>
          <w:szCs w:val="21"/>
          <w:highlight w:val="none"/>
          <w:lang w:val="en-US" w:eastAsia="zh-CN"/>
        </w:rPr>
        <w:t>6、对于一个特定的经济系统而言，投入的资金、花费的成本和获取的收益，都可以看成是（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）体现的资金流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出或资金流人。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A.货币形式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B.租金形式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C.交易形式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D.预算形式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w:t>
      </w:r>
      <w:r>
        <w:rPr>
          <w:rFonts w:hint="default" w:ascii="宋体" w:hAnsi="宋体"/>
          <w:color w:val="auto"/>
          <w:sz w:val="21"/>
          <w:szCs w:val="21"/>
          <w:highlight w:val="none"/>
          <w:lang w:val="en-US" w:eastAsia="zh-CN"/>
        </w:rPr>
        <w:t xml:space="preserve">7、 某物业内现有设备为1空调机组，剩余使用寿命10年，年电费支出90万元。市场上销售的新型节能空调机组，使用寿命50年，初始购置费用支出150万元，年电费支出50万元。如果采用新设备，每年节约费用支出（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）万元。</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A.10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B.20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C.15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D.25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w:t>
      </w:r>
      <w:r>
        <w:rPr>
          <w:rFonts w:hint="default" w:ascii="宋体" w:hAnsi="宋体"/>
          <w:color w:val="auto"/>
          <w:sz w:val="21"/>
          <w:szCs w:val="21"/>
          <w:highlight w:val="none"/>
          <w:lang w:val="en-US" w:eastAsia="zh-CN"/>
        </w:rPr>
        <w:t>8、有形磨损和无形磨损的完全补偿是(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A.淘汰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B.修理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C.更换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D.维护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37</w:t>
      </w:r>
      <w:r>
        <w:rPr>
          <w:rFonts w:hint="default" w:ascii="宋体" w:hAnsi="宋体"/>
          <w:color w:val="auto"/>
          <w:sz w:val="21"/>
          <w:szCs w:val="21"/>
          <w:highlight w:val="none"/>
          <w:lang w:val="en-US" w:eastAsia="zh-CN"/>
        </w:rPr>
        <w:t>9、房屋租赁登记备案的－般程序不包括（</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A.申请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B.审查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C.核对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D.颁证</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380</w:t>
      </w:r>
      <w:r>
        <w:rPr>
          <w:rFonts w:hint="default" w:ascii="宋体" w:hAnsi="宋体"/>
          <w:color w:val="auto"/>
          <w:sz w:val="21"/>
          <w:szCs w:val="21"/>
          <w:highlight w:val="none"/>
          <w:lang w:val="en-US" w:eastAsia="zh-CN"/>
        </w:rPr>
        <w:t>、物业经营管理中，用来指导、组织、实施、协调和控制物业经营管理过程的文件是（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A.物业经营管理规划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B.物业经营管理计划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C.物业经营管理决策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D.物业经营管理预测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381</w:t>
      </w:r>
      <w:r>
        <w:rPr>
          <w:rFonts w:hint="default" w:ascii="宋体" w:hAnsi="宋体"/>
          <w:color w:val="auto"/>
          <w:sz w:val="21"/>
          <w:szCs w:val="21"/>
          <w:highlight w:val="none"/>
          <w:lang w:val="en-US" w:eastAsia="zh-CN"/>
        </w:rPr>
        <w:t xml:space="preserve">、财务报告分析形式中，对物业服务企业某个时期各单位时间的总体财务变动状况或某个财务指标的变动情况所作的分析是（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A.专题分析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B.现状分析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C.潜力分析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D.趋势分析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382</w:t>
      </w:r>
      <w:r>
        <w:rPr>
          <w:rFonts w:hint="default" w:ascii="宋体" w:hAnsi="宋体"/>
          <w:color w:val="auto"/>
          <w:sz w:val="21"/>
          <w:szCs w:val="21"/>
          <w:highlight w:val="none"/>
          <w:lang w:val="en-US" w:eastAsia="zh-CN"/>
        </w:rPr>
        <w:t>、如果现金流出或流入不是发生在计息周期的期初或期末，而是发生在计息周期的期间，为了简化计算，公认的习惯方法是将其代数和看成是在计算周期末发生，称为（</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A.成熟市场法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B.矩阵法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C.综合评价法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D.期末惯例法</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383、关于房地产置业投资的说法，错误的是</w:t>
      </w:r>
      <w:r>
        <w:rPr>
          <w:rFonts w:hint="default" w:ascii="宋体" w:hAnsi="宋体"/>
          <w:color w:val="auto"/>
          <w:sz w:val="21"/>
          <w:szCs w:val="21"/>
          <w:highlight w:val="none"/>
          <w:lang w:val="en-US" w:eastAsia="zh-CN"/>
        </w:rPr>
        <w:t xml:space="preserve">(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A.房地产置业投资属于直接投资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B.房地产置业投资的对象只能是旧房地产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C.房地产置业投资的目的是自用或获取经常性收入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D.房地产出租属于房地产置业投资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384</w:t>
      </w:r>
      <w:r>
        <w:rPr>
          <w:rFonts w:hint="default" w:ascii="宋体" w:hAnsi="宋体"/>
          <w:color w:val="auto"/>
          <w:sz w:val="21"/>
          <w:szCs w:val="21"/>
          <w:highlight w:val="none"/>
          <w:lang w:val="en-US" w:eastAsia="zh-CN"/>
        </w:rPr>
        <w:t>、关于雇主责任保险的赔偿额度，说法错误的是（</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A.若造成死亡的，则最高赔偿额度按保单规定办理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B.若造成伤残，永久丧失全部工作能力，按保单规定的最高赔偿额度给付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C.若造成伤残，永久丧失部分工作能力，根据受伤的部位和程度，参照《雇主责任赔偿金额表》的比率乘以最高赔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偿额度给付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D.若造成伤残，暂时丧失工作能力8天以上者，经医生证明，按该雇员的工资给付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3</w:t>
      </w:r>
      <w:r>
        <w:rPr>
          <w:rFonts w:hint="eastAsia" w:ascii="宋体" w:hAnsi="宋体"/>
          <w:color w:val="auto"/>
          <w:sz w:val="21"/>
          <w:szCs w:val="21"/>
          <w:highlight w:val="none"/>
          <w:lang w:val="en-US" w:eastAsia="zh-CN"/>
        </w:rPr>
        <w:t>85</w:t>
      </w:r>
      <w:r>
        <w:rPr>
          <w:rFonts w:hint="default" w:ascii="宋体" w:hAnsi="宋体"/>
          <w:color w:val="auto"/>
          <w:sz w:val="21"/>
          <w:szCs w:val="21"/>
          <w:highlight w:val="none"/>
          <w:lang w:val="en-US" w:eastAsia="zh-CN"/>
        </w:rPr>
        <w:t>、委托所得收益，用于物业管理区域内物业共用部位、共用设施设备的维修、养护，剩余部分使用按照（</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决定。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A.业主大会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B.业主委员会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C.建设单位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D.大部分业主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386</w:t>
      </w:r>
      <w:r>
        <w:rPr>
          <w:rFonts w:hint="default" w:ascii="宋体" w:hAnsi="宋体"/>
          <w:color w:val="auto"/>
          <w:sz w:val="21"/>
          <w:szCs w:val="21"/>
          <w:highlight w:val="none"/>
          <w:lang w:val="en-US" w:eastAsia="zh-CN"/>
        </w:rPr>
        <w:t>、零售商业物业的机构设置中，督促相关部门解决与客户投诉有关的问题应由（</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）负责。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A.财务部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B.工程部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C.安保部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D.物业部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387</w:t>
      </w:r>
      <w:r>
        <w:rPr>
          <w:rFonts w:hint="default" w:ascii="宋体" w:hAnsi="宋体"/>
          <w:color w:val="auto"/>
          <w:sz w:val="21"/>
          <w:szCs w:val="21"/>
          <w:highlight w:val="none"/>
          <w:lang w:val="en-US" w:eastAsia="zh-CN"/>
        </w:rPr>
        <w:t>、对物业进行日常的维护与维修是(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)的核心工作。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A.房地产组合投资管理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B.设施管理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D.房地产资产管理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388</w:t>
      </w:r>
      <w:r>
        <w:rPr>
          <w:rFonts w:hint="default" w:ascii="宋体" w:hAnsi="宋体"/>
          <w:color w:val="auto"/>
          <w:sz w:val="21"/>
          <w:szCs w:val="21"/>
          <w:highlight w:val="none"/>
          <w:lang w:val="en-US" w:eastAsia="zh-CN"/>
        </w:rPr>
        <w:t xml:space="preserve">、一般来说，人们都偏向使用内部服务，但如果内部服务的成本高出市场的(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)以上，或不能得到相应的服务，这种偏向就会消失。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A.7％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B.8％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C.9％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D.10％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389</w:t>
      </w:r>
      <w:r>
        <w:rPr>
          <w:rFonts w:hint="default" w:ascii="宋体" w:hAnsi="宋体"/>
          <w:color w:val="auto"/>
          <w:sz w:val="21"/>
          <w:szCs w:val="21"/>
          <w:highlight w:val="none"/>
          <w:lang w:val="en-US" w:eastAsia="zh-CN"/>
        </w:rPr>
        <w:t xml:space="preserve">、我国火灾保险的费率按建筑物占有性质分，不包括（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力的情况，将保安、绿化、保洁等服务委托给其他专业服务公司承担。委托所得收益，用于物业管理区域内物业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共用部位、共用设施设备的维修、养护。剩余部分按照业主大会的决定使用；给业主造成损失的，依法承担赔偿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责任。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A.商业险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B.工业险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C.普通险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D.仓储险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390</w:t>
      </w:r>
      <w:r>
        <w:rPr>
          <w:rFonts w:hint="default" w:ascii="宋体" w:hAnsi="宋体"/>
          <w:color w:val="auto"/>
          <w:sz w:val="21"/>
          <w:szCs w:val="21"/>
          <w:highlight w:val="none"/>
          <w:lang w:val="en-US" w:eastAsia="zh-CN"/>
        </w:rPr>
        <w:t xml:space="preserve">、物业管理中涉及的财产保险主要是物业的（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A.火险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B.责任险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C.农业险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D.信用险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391</w:t>
      </w:r>
      <w:r>
        <w:rPr>
          <w:rFonts w:hint="default" w:ascii="宋体" w:hAnsi="宋体"/>
          <w:color w:val="auto"/>
          <w:sz w:val="21"/>
          <w:szCs w:val="21"/>
          <w:highlight w:val="none"/>
          <w:lang w:val="en-US" w:eastAsia="zh-CN"/>
        </w:rPr>
        <w:t>、物业内部分建筑设备能正常运行，但运行费用过高，而市场上有功能类似但运行费用低的替代设备可供选择，但该更新不提升物业运行服务质量。此时进行更新决策的逻辑是：在现有设备的年运行费用与更新设备的（</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）之间，选择数值较低的方案。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A.初始购买成本支出的分摊加年总成本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B.年总成本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C.初始购买成本支出的分摊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D.运行费用的分摊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392</w:t>
      </w:r>
      <w:r>
        <w:rPr>
          <w:rFonts w:hint="default" w:ascii="宋体" w:hAnsi="宋体"/>
          <w:color w:val="auto"/>
          <w:sz w:val="21"/>
          <w:szCs w:val="21"/>
          <w:highlight w:val="none"/>
          <w:lang w:val="en-US" w:eastAsia="zh-CN"/>
        </w:rPr>
        <w:t xml:space="preserve">、根据分析主体或分析目的的不同，对企业经营管理过程中某一环节或某一方面存在的突出问题进行分析，投资者或债权人对自己关心的某一方面的问题进行分析等，都属于财务报告分析主要形式中的(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A.投资分析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B.专题分析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C.外部分析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D.内部分析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393</w:t>
      </w:r>
      <w:r>
        <w:rPr>
          <w:rFonts w:hint="default" w:ascii="宋体" w:hAnsi="宋体"/>
          <w:color w:val="auto"/>
          <w:sz w:val="21"/>
          <w:szCs w:val="21"/>
          <w:highlight w:val="none"/>
          <w:lang w:val="en-US" w:eastAsia="zh-CN"/>
        </w:rPr>
        <w:t>、物业服务企业在提供物业管理服务过程中发生的，与物业管理服务活动没有直接联系，属于某一会计期间耗用的费用为(</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A.间接费用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B.直接费用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C.期间费用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D.营业成本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394</w:t>
      </w:r>
      <w:r>
        <w:rPr>
          <w:rFonts w:hint="default" w:ascii="宋体" w:hAnsi="宋体"/>
          <w:color w:val="auto"/>
          <w:sz w:val="21"/>
          <w:szCs w:val="21"/>
          <w:highlight w:val="none"/>
          <w:lang w:val="en-US" w:eastAsia="zh-CN"/>
        </w:rPr>
        <w:t xml:space="preserve">、财务报告分析具有拓展性、（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）、判断性。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A.持续性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B.完整性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C.依耐性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D.延展性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395</w:t>
      </w:r>
      <w:r>
        <w:rPr>
          <w:rFonts w:hint="default" w:ascii="宋体" w:hAnsi="宋体"/>
          <w:color w:val="auto"/>
          <w:sz w:val="21"/>
          <w:szCs w:val="21"/>
          <w:highlight w:val="none"/>
          <w:lang w:val="en-US" w:eastAsia="zh-CN"/>
        </w:rPr>
        <w:t xml:space="preserve">、关于承租人的义务，叙述错误的是(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A.有遵守有关国家政府法规和物业管理规定的义务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B.有维护原有房屋、爱护使用、妥善保管的义务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C.有按期交纳租金的义务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D.有转租、转让房屋的义务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396</w:t>
      </w:r>
      <w:r>
        <w:rPr>
          <w:rFonts w:hint="default" w:ascii="宋体" w:hAnsi="宋体"/>
          <w:color w:val="auto"/>
          <w:sz w:val="21"/>
          <w:szCs w:val="21"/>
          <w:highlight w:val="none"/>
          <w:lang w:val="en-US" w:eastAsia="zh-CN"/>
        </w:rPr>
        <w:t>、面向现有运行中的房地产，以获取物业所有权或使用权为目的的投资称为(</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A.房地产企业债券投资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B.房地产企业股票投资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C.房地产置业投资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D.房地产开发投资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397</w:t>
      </w:r>
      <w:r>
        <w:rPr>
          <w:rFonts w:hint="default" w:ascii="宋体" w:hAnsi="宋体"/>
          <w:color w:val="auto"/>
          <w:sz w:val="21"/>
          <w:szCs w:val="21"/>
          <w:highlight w:val="none"/>
          <w:lang w:val="en-US" w:eastAsia="zh-CN"/>
        </w:rPr>
        <w:t xml:space="preserve">、租约签订前，租赁管理的主要工作内容包括（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A.制定租赁方案与策略、租户选择、租金确定和租约谈判与签约管理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B.制定租赁方案与策略、房屋空间交付、收取租金、租金调整和租户关系管理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C.制定租赁方案与策略、租金结算、租约续期或房屋空间收回管理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D.制定租赁方案与策略、租户选择、租金确定和优化物业市场营销工作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398</w:t>
      </w:r>
      <w:r>
        <w:rPr>
          <w:rFonts w:hint="default" w:ascii="宋体" w:hAnsi="宋体"/>
          <w:color w:val="auto"/>
          <w:sz w:val="21"/>
          <w:szCs w:val="21"/>
          <w:highlight w:val="none"/>
          <w:lang w:val="en-US" w:eastAsia="zh-CN"/>
        </w:rPr>
        <w:t>、零售商业物业经营管理的类型中，可以在物业的生命周期内一直持续的是（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A.策略与运行管理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B.现场管理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C.物业资产管理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D.改进管理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399</w:t>
      </w:r>
      <w:r>
        <w:rPr>
          <w:rFonts w:hint="default" w:ascii="宋体" w:hAnsi="宋体"/>
          <w:color w:val="auto"/>
          <w:sz w:val="21"/>
          <w:szCs w:val="21"/>
          <w:highlight w:val="none"/>
          <w:lang w:val="en-US" w:eastAsia="zh-CN"/>
        </w:rPr>
        <w:t xml:space="preserve">、零售商承担的百分比租金常常作为(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)的附加部分。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A.物业服务费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B.基础租金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C.代收代缴费用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D.储备基金该</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400</w:t>
      </w:r>
      <w:r>
        <w:rPr>
          <w:rFonts w:hint="default" w:ascii="宋体" w:hAnsi="宋体"/>
          <w:color w:val="auto"/>
          <w:sz w:val="21"/>
          <w:szCs w:val="21"/>
          <w:highlight w:val="none"/>
          <w:lang w:val="en-US" w:eastAsia="zh-CN"/>
        </w:rPr>
        <w:t>、下列风险中，属于房地产投资的系统风险是(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)风险。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A.收益现金流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B.未来经营费用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C.利率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D.资本价值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401</w:t>
      </w:r>
      <w:r>
        <w:rPr>
          <w:rFonts w:hint="default" w:ascii="宋体" w:hAnsi="宋体"/>
          <w:color w:val="auto"/>
          <w:sz w:val="21"/>
          <w:szCs w:val="21"/>
          <w:highlight w:val="none"/>
          <w:lang w:val="en-US" w:eastAsia="zh-CN"/>
        </w:rPr>
        <w:t xml:space="preserve">、交换价值的前提是(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A.使用价值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B.投资价值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C.物业价值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D.账面价值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402</w:t>
      </w:r>
      <w:r>
        <w:rPr>
          <w:rFonts w:hint="default" w:ascii="宋体" w:hAnsi="宋体"/>
          <w:color w:val="auto"/>
          <w:sz w:val="21"/>
          <w:szCs w:val="21"/>
          <w:highlight w:val="none"/>
          <w:lang w:val="en-US" w:eastAsia="zh-CN"/>
        </w:rPr>
        <w:t xml:space="preserve">、物业管理绩效评价评议指标属于(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)，是企业绩效评价指标体系的重要组成部分。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A.第一层次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B.第二层次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C.第三层次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D.第四层次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403</w:t>
      </w:r>
      <w:r>
        <w:rPr>
          <w:rFonts w:hint="default" w:ascii="宋体" w:hAnsi="宋体"/>
          <w:color w:val="auto"/>
          <w:sz w:val="21"/>
          <w:szCs w:val="21"/>
          <w:highlight w:val="none"/>
          <w:lang w:val="en-US" w:eastAsia="zh-CN"/>
        </w:rPr>
        <w:t>、组合投资管理工作中，确保实现投资目标的重要手段是（</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A.制定投资方针和政策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B.投资分析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C.投资组合的构建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D.投资组合的调整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404</w:t>
      </w:r>
      <w:r>
        <w:rPr>
          <w:rFonts w:hint="default" w:ascii="宋体" w:hAnsi="宋体"/>
          <w:color w:val="auto"/>
          <w:sz w:val="21"/>
          <w:szCs w:val="21"/>
          <w:highlight w:val="none"/>
          <w:lang w:val="en-US" w:eastAsia="zh-CN"/>
        </w:rPr>
        <w:t>、设备更新的核心工作是确定设备的（</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A.技术寿命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B.经济寿命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C.物理寿命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D.自然寿命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405</w:t>
      </w:r>
      <w:r>
        <w:rPr>
          <w:rFonts w:hint="default" w:ascii="宋体" w:hAnsi="宋体"/>
          <w:color w:val="auto"/>
          <w:sz w:val="21"/>
          <w:szCs w:val="21"/>
          <w:highlight w:val="none"/>
          <w:lang w:val="en-US" w:eastAsia="zh-CN"/>
        </w:rPr>
        <w:t>、保险人的赔偿责任是以实际损失为限，但最高不可超过（</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A.分项保险金额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B.保险金额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C.保险费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D.保险价值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406</w:t>
      </w:r>
      <w:r>
        <w:rPr>
          <w:rFonts w:hint="default" w:ascii="宋体" w:hAnsi="宋体"/>
          <w:color w:val="auto"/>
          <w:sz w:val="21"/>
          <w:szCs w:val="21"/>
          <w:highlight w:val="none"/>
          <w:lang w:val="en-US" w:eastAsia="zh-CN"/>
        </w:rPr>
        <w:t>、住宅小区成立业主大会选举业主委员会后，物业服务合同的甲方是(</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A.业主委员会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B.建设单位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C.物业服务企业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D.居民委员会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407</w:t>
      </w:r>
      <w:r>
        <w:rPr>
          <w:rFonts w:hint="default" w:ascii="宋体" w:hAnsi="宋体"/>
          <w:color w:val="auto"/>
          <w:sz w:val="21"/>
          <w:szCs w:val="21"/>
          <w:highlight w:val="none"/>
          <w:lang w:val="en-US" w:eastAsia="zh-CN"/>
        </w:rPr>
        <w:t>、我国房地产投资经营过程中企业纳税的主要税种不包括（</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A.经营税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B.城镇土地使用税和房产税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C.企业所得税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D.契税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408</w:t>
      </w:r>
      <w:r>
        <w:rPr>
          <w:rFonts w:hint="default" w:ascii="宋体" w:hAnsi="宋体"/>
          <w:color w:val="auto"/>
          <w:sz w:val="21"/>
          <w:szCs w:val="21"/>
          <w:highlight w:val="none"/>
          <w:lang w:val="en-US" w:eastAsia="zh-CN"/>
        </w:rPr>
        <w:t>、设备闲置或封存也会产生磨损，其中金属件生锈、腐蚀，橡胶件老化等属于（</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A.第－类有形磨损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B.第二类有形磨损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C.第－类无形磨损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D.第二类无形磨损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409</w:t>
      </w:r>
      <w:r>
        <w:rPr>
          <w:rFonts w:hint="default" w:ascii="宋体" w:hAnsi="宋体"/>
          <w:color w:val="auto"/>
          <w:sz w:val="21"/>
          <w:szCs w:val="21"/>
          <w:highlight w:val="none"/>
          <w:lang w:val="en-US" w:eastAsia="zh-CN"/>
        </w:rPr>
        <w:t xml:space="preserve">、在物业服务企业中，直接接受业主委托，在成本、绩效或成本加绩效合同的基础上，获得物业管理业务的是（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A.管理型物业服务企业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B.专业型物业服务企业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C.综合型物业服务企业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D.单纯型物业服务企业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410</w:t>
      </w:r>
      <w:r>
        <w:rPr>
          <w:rFonts w:hint="default" w:ascii="宋体" w:hAnsi="宋体"/>
          <w:color w:val="auto"/>
          <w:sz w:val="21"/>
          <w:szCs w:val="21"/>
          <w:highlight w:val="none"/>
          <w:lang w:val="en-US" w:eastAsia="zh-CN"/>
        </w:rPr>
        <w:t xml:space="preserve">、对一个新建成的零售商业物业而言，税金约占日常管理费总费用的(A)。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A.3．0％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B.3．5％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C.5．5％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D.7．5％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411</w:t>
      </w:r>
      <w:r>
        <w:rPr>
          <w:rFonts w:hint="default" w:ascii="宋体" w:hAnsi="宋体"/>
          <w:color w:val="auto"/>
          <w:sz w:val="21"/>
          <w:szCs w:val="21"/>
          <w:highlight w:val="none"/>
          <w:lang w:val="en-US" w:eastAsia="zh-CN"/>
        </w:rPr>
        <w:t xml:space="preserve">、某单元公寓面积110 m2，单价6580元／m2，总价72．38万元，在实际交易中的付款方式是在成交日期时一次付清，则给予7％的优惠，则其实际单价为(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)元／m2。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A.6234．61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B.6353．50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C.6119．40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D.6258．84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412</w:t>
      </w:r>
      <w:r>
        <w:rPr>
          <w:rFonts w:hint="default" w:ascii="宋体" w:hAnsi="宋体"/>
          <w:color w:val="auto"/>
          <w:sz w:val="21"/>
          <w:szCs w:val="21"/>
          <w:highlight w:val="none"/>
          <w:lang w:val="en-US" w:eastAsia="zh-CN"/>
        </w:rPr>
        <w:t>、影响收益性物业价值的因素很多，如区位、新旧程度、供求、物业管理等，但这些最终都表现在（</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）这一最核心、最直接的因素上。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A.未来能够带来的收益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B.直接产生经济收益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C.物业权益状况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D.物业所评估出的价值</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413</w:t>
      </w:r>
      <w:r>
        <w:rPr>
          <w:rFonts w:hint="default" w:ascii="宋体" w:hAnsi="宋体"/>
          <w:color w:val="auto"/>
          <w:sz w:val="21"/>
          <w:szCs w:val="21"/>
          <w:highlight w:val="none"/>
          <w:lang w:val="en-US" w:eastAsia="zh-CN"/>
        </w:rPr>
        <w:t xml:space="preserve">、社会学中将面对面的结合与台作，具有亲密人际关系的社会群体称为(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A.初级群体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B.同辈群体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C.亲密群体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D.次级群体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414</w:t>
      </w:r>
      <w:r>
        <w:rPr>
          <w:rFonts w:hint="default" w:ascii="宋体" w:hAnsi="宋体"/>
          <w:color w:val="auto"/>
          <w:sz w:val="21"/>
          <w:szCs w:val="21"/>
          <w:highlight w:val="none"/>
          <w:lang w:val="en-US" w:eastAsia="zh-CN"/>
        </w:rPr>
        <w:t>、在配电箱的常规设置中，总配电箱一般设置在用电负荷中心，分配电箱设置在用电设备或负荷相对集中的地方，两者的距离一般不超过(</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)m。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A.10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B.20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C.30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D.40</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415</w:t>
      </w:r>
      <w:r>
        <w:rPr>
          <w:rFonts w:hint="default" w:ascii="宋体" w:hAnsi="宋体"/>
          <w:color w:val="auto"/>
          <w:sz w:val="21"/>
          <w:szCs w:val="21"/>
          <w:highlight w:val="none"/>
          <w:lang w:val="en-US" w:eastAsia="zh-CN"/>
        </w:rPr>
        <w:t xml:space="preserve">、下列关于社会保险的说法错误的是（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A.社会保险实行的是自愿保险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B.社会保险对象通常是有社会劳动者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C.社会保险承保的风险是社会劳动者暂时或永远丧失劳动能力，或失业带来收入减少的风险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D.社会保险是一种社会保障制度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416</w:t>
      </w:r>
      <w:r>
        <w:rPr>
          <w:rFonts w:hint="default" w:ascii="宋体" w:hAnsi="宋体"/>
          <w:color w:val="auto"/>
          <w:sz w:val="21"/>
          <w:szCs w:val="21"/>
          <w:highlight w:val="none"/>
          <w:lang w:val="en-US" w:eastAsia="zh-CN"/>
        </w:rPr>
        <w:t>、统计调查按调查的组织形式分为(</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A.统计报表和专门调查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B.全面调查和非全面调查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C.典型调查和非典型调查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D.直接调查和间接调查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417</w:t>
      </w:r>
      <w:r>
        <w:rPr>
          <w:rFonts w:hint="default" w:ascii="宋体" w:hAnsi="宋体"/>
          <w:color w:val="auto"/>
          <w:sz w:val="21"/>
          <w:szCs w:val="21"/>
          <w:highlight w:val="none"/>
          <w:lang w:val="en-US" w:eastAsia="zh-CN"/>
        </w:rPr>
        <w:t xml:space="preserve">、关于损失频率与损失程度，说法错误的是(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A.损失频率=损失次数／危险单位数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B.损失程度=实际损失额／发生事故件数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C.损失频率与损失程度一般成正比关系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D.损失程度是标的物发生一次事故损失的额度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418</w:t>
      </w:r>
      <w:r>
        <w:rPr>
          <w:rFonts w:hint="default" w:ascii="宋体" w:hAnsi="宋体"/>
          <w:color w:val="auto"/>
          <w:sz w:val="21"/>
          <w:szCs w:val="21"/>
          <w:highlight w:val="none"/>
          <w:lang w:val="en-US" w:eastAsia="zh-CN"/>
        </w:rPr>
        <w:t>、高级神经活动类型的外在表现是（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A.性格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B.能力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C.气质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D.兴趣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419</w:t>
      </w:r>
      <w:r>
        <w:rPr>
          <w:rFonts w:hint="default" w:ascii="宋体" w:hAnsi="宋体"/>
          <w:color w:val="auto"/>
          <w:sz w:val="21"/>
          <w:szCs w:val="21"/>
          <w:highlight w:val="none"/>
          <w:lang w:val="en-US" w:eastAsia="zh-CN"/>
        </w:rPr>
        <w:t>、自动喷水灭火系统中，（</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）具有供水简便、迅速，灭火可靠性高等特点，适用于室温4～70℃的场所。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A.湿式喷水灭火系统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B.干式喷水灭火系统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C.预工作式喷水灭火系统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D.雨淋自动喷水灭火系统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420</w:t>
      </w:r>
      <w:r>
        <w:rPr>
          <w:rFonts w:hint="default" w:ascii="宋体" w:hAnsi="宋体"/>
          <w:color w:val="auto"/>
          <w:sz w:val="21"/>
          <w:szCs w:val="21"/>
          <w:highlight w:val="none"/>
          <w:lang w:val="en-US" w:eastAsia="zh-CN"/>
        </w:rPr>
        <w:t xml:space="preserve">、下列关于等产量曲线特点的表述，错误的是( </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A.等产量曲线是一条从左上方向右下方倾斜的曲线，斜率为正值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B.同一曲线上的各点代表相同的产量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C.等产量曲线图上任意两条等产量曲线不能相交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D.等产量曲线凸向原点，它表示随着一种生产要素每增加一单位，可以替代的另一种生产要素的数量将逐次减少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421</w:t>
      </w:r>
      <w:r>
        <w:rPr>
          <w:rFonts w:hint="default" w:ascii="宋体" w:hAnsi="宋体"/>
          <w:color w:val="auto"/>
          <w:sz w:val="21"/>
          <w:szCs w:val="21"/>
          <w:highlight w:val="none"/>
          <w:lang w:val="en-US" w:eastAsia="zh-CN"/>
        </w:rPr>
        <w:t>、行政机关在执行任务时要依法行政，做到“有法可依，有法必依，执法必严，违法必究“，这种法制的集中性体现了行政管理的（</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A.政治性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B.执行性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C.权威性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D.约束性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422</w:t>
      </w:r>
      <w:r>
        <w:rPr>
          <w:rFonts w:hint="default" w:ascii="宋体" w:hAnsi="宋体"/>
          <w:color w:val="auto"/>
          <w:sz w:val="21"/>
          <w:szCs w:val="21"/>
          <w:highlight w:val="none"/>
          <w:lang w:val="en-US" w:eastAsia="zh-CN"/>
        </w:rPr>
        <w:t xml:space="preserve">、 毛石是指形状不规则的块石，中部厚度不应小于（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）mm。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A.100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B.150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C.200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D.250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423</w:t>
      </w:r>
      <w:r>
        <w:rPr>
          <w:rFonts w:hint="default" w:ascii="宋体" w:hAnsi="宋体"/>
          <w:color w:val="auto"/>
          <w:sz w:val="21"/>
          <w:szCs w:val="21"/>
          <w:highlight w:val="none"/>
          <w:lang w:val="en-US" w:eastAsia="zh-CN"/>
        </w:rPr>
        <w:t>、在保险期限上，财产保险一般为(</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)年一保。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A.半</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B.1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C.2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D.3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424</w:t>
      </w:r>
      <w:r>
        <w:rPr>
          <w:rFonts w:hint="default" w:ascii="宋体" w:hAnsi="宋体"/>
          <w:color w:val="auto"/>
          <w:sz w:val="21"/>
          <w:szCs w:val="21"/>
          <w:highlight w:val="none"/>
          <w:lang w:val="en-US" w:eastAsia="zh-CN"/>
        </w:rPr>
        <w:t>、 花岗岩长期浸泡在水中，其强度将下降（</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A.1%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B.2%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C.3%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D.4%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425</w:t>
      </w:r>
      <w:r>
        <w:rPr>
          <w:rFonts w:hint="default" w:ascii="宋体" w:hAnsi="宋体"/>
          <w:color w:val="auto"/>
          <w:sz w:val="21"/>
          <w:szCs w:val="21"/>
          <w:highlight w:val="none"/>
          <w:lang w:val="en-US" w:eastAsia="zh-CN"/>
        </w:rPr>
        <w:t xml:space="preserve">、在再保险合同中，保险人须向（ </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）支付分保费。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A.原保险人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B.再保险人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C.投保人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D.被保险人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426</w:t>
      </w:r>
      <w:r>
        <w:rPr>
          <w:rFonts w:hint="default" w:ascii="宋体" w:hAnsi="宋体"/>
          <w:color w:val="auto"/>
          <w:sz w:val="21"/>
          <w:szCs w:val="21"/>
          <w:highlight w:val="none"/>
          <w:lang w:val="en-US" w:eastAsia="zh-CN"/>
        </w:rPr>
        <w:t xml:space="preserve">、管理学的狭义研究对象不包括(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A.管理方法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B.管理职能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C.管理原理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D.生产关系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427</w:t>
      </w:r>
      <w:r>
        <w:rPr>
          <w:rFonts w:hint="default" w:ascii="宋体" w:hAnsi="宋体"/>
          <w:color w:val="auto"/>
          <w:sz w:val="21"/>
          <w:szCs w:val="21"/>
          <w:highlight w:val="none"/>
          <w:lang w:val="en-US" w:eastAsia="zh-CN"/>
        </w:rPr>
        <w:t>、第一印象会给人形成一种特殊的心理定势和情绪定势，由此而把一些交往对象尚未显露 出来，或者未曾了解的一些个人品质主动地归属于他，这就是(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A.近因效应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B.成见效应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C.晕轮效应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D.先入印象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428</w:t>
      </w:r>
      <w:r>
        <w:rPr>
          <w:rFonts w:hint="default" w:ascii="宋体" w:hAnsi="宋体"/>
          <w:color w:val="auto"/>
          <w:sz w:val="21"/>
          <w:szCs w:val="21"/>
          <w:highlight w:val="none"/>
          <w:lang w:val="en-US" w:eastAsia="zh-CN"/>
        </w:rPr>
        <w:t>、在管理的各项职能中，（</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）是管理的载体，是其他管理职能活动的组织保证。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A.计划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B.领导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C.控制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D.组织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429</w:t>
      </w:r>
      <w:r>
        <w:rPr>
          <w:rFonts w:hint="default" w:ascii="宋体" w:hAnsi="宋体"/>
          <w:color w:val="auto"/>
          <w:sz w:val="21"/>
          <w:szCs w:val="21"/>
          <w:highlight w:val="none"/>
          <w:lang w:val="en-US" w:eastAsia="zh-CN"/>
        </w:rPr>
        <w:t>、根据投诉的性质不同，投诉分为（</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A.有效投诉和无效投诉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B.来人投诉、来函投诉、来电投诉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C.咨询性投诉、普通投诉、紧急投诉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D.公司内部员工投诉和公司外部业主投诉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430</w:t>
      </w:r>
      <w:r>
        <w:rPr>
          <w:rFonts w:hint="default" w:ascii="宋体" w:hAnsi="宋体"/>
          <w:color w:val="auto"/>
          <w:sz w:val="21"/>
          <w:szCs w:val="21"/>
          <w:highlight w:val="none"/>
          <w:lang w:val="en-US" w:eastAsia="zh-CN"/>
        </w:rPr>
        <w:t>、管理的核心是服务，被称为“软件”的服务是（</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A.功能服务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B.心理服务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C.个性化服务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D.整体化服务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431</w:t>
      </w:r>
      <w:r>
        <w:rPr>
          <w:rFonts w:hint="default" w:ascii="宋体" w:hAnsi="宋体"/>
          <w:color w:val="auto"/>
          <w:sz w:val="21"/>
          <w:szCs w:val="21"/>
          <w:highlight w:val="none"/>
          <w:lang w:val="en-US" w:eastAsia="zh-CN"/>
        </w:rPr>
        <w:t>、垂直式供暖系统主要用于(</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A.民用住宅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B.影剧院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C.商场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D.体育馆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432</w:t>
      </w:r>
      <w:r>
        <w:rPr>
          <w:rFonts w:hint="default" w:ascii="宋体" w:hAnsi="宋体"/>
          <w:color w:val="auto"/>
          <w:sz w:val="21"/>
          <w:szCs w:val="21"/>
          <w:highlight w:val="none"/>
          <w:lang w:val="en-US" w:eastAsia="zh-CN"/>
        </w:rPr>
        <w:t>、在风险管理的方法中，(</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)的目的是降低风险频率和减少损失程度，重点在于改变引起风险事故和扩大损失的各种条件。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A.控制法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B.表格法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C.财务法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D.曲线法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433</w:t>
      </w:r>
      <w:r>
        <w:rPr>
          <w:rFonts w:hint="default" w:ascii="宋体" w:hAnsi="宋体"/>
          <w:color w:val="auto"/>
          <w:sz w:val="21"/>
          <w:szCs w:val="21"/>
          <w:highlight w:val="none"/>
          <w:lang w:val="en-US" w:eastAsia="zh-CN"/>
        </w:rPr>
        <w:t xml:space="preserve">、从物权的变动讲，物权法的原则是指（ </w:t>
      </w:r>
      <w:r>
        <w:rPr>
          <w:rFonts w:hint="eastAsia" w:ascii="宋体" w:hAnsi="宋体"/>
          <w:color w:val="auto"/>
          <w:sz w:val="21"/>
          <w:szCs w:val="21"/>
          <w:highlight w:val="none"/>
          <w:lang w:val="en-US" w:eastAsia="zh-CN"/>
        </w:rPr>
        <w:t>D</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A.物权绝对性原则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B.物权法定原则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C.物权优先原则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D.公示原则和公信原则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434</w:t>
      </w:r>
      <w:r>
        <w:rPr>
          <w:rFonts w:hint="default" w:ascii="宋体" w:hAnsi="宋体"/>
          <w:color w:val="auto"/>
          <w:sz w:val="21"/>
          <w:szCs w:val="21"/>
          <w:highlight w:val="none"/>
          <w:lang w:val="en-US" w:eastAsia="zh-CN"/>
        </w:rPr>
        <w:t xml:space="preserve">、在物业保险合同的履行过程中，只有当保险标的遭受的损失，属于物业保险责任范围内的真正、根本的原因所 造成时，保险人才能对其损失进行赔偿。这属于物业保险的(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)原则。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A.最大诚信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B.可保权益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C.近因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D.重复保险分摊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435</w:t>
      </w:r>
      <w:r>
        <w:rPr>
          <w:rFonts w:hint="default" w:ascii="宋体" w:hAnsi="宋体"/>
          <w:color w:val="auto"/>
          <w:sz w:val="21"/>
          <w:szCs w:val="21"/>
          <w:highlight w:val="none"/>
          <w:lang w:val="en-US" w:eastAsia="zh-CN"/>
        </w:rPr>
        <w:t>、物业管理的行政管理实质是（</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A.整顿物业管理市场秩序、促进物业管理行业健康发展的有力手段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B.行政管理部门要根据行政法规赋予的行政执法职权进行行政执法，对物业管理中出现的违法行为依法予以查处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C.国家通过法律手段、行政手段，规范物业管理活动，建立物业管理市场正常秩序，改善人民群众的居住和工作环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境</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D.针对物业管理中出现的新情况和遇到的新问题，制定物业管理规章制度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436</w:t>
      </w:r>
      <w:r>
        <w:rPr>
          <w:rFonts w:hint="default" w:ascii="宋体" w:hAnsi="宋体"/>
          <w:color w:val="auto"/>
          <w:sz w:val="21"/>
          <w:szCs w:val="21"/>
          <w:highlight w:val="none"/>
          <w:lang w:val="en-US" w:eastAsia="zh-CN"/>
        </w:rPr>
        <w:t>、对于重要的决策，(</w:t>
      </w:r>
      <w:r>
        <w:rPr>
          <w:rFonts w:hint="eastAsia" w:ascii="宋体" w:hAnsi="宋体"/>
          <w:color w:val="auto"/>
          <w:sz w:val="21"/>
          <w:szCs w:val="21"/>
          <w:highlight w:val="none"/>
          <w:lang w:val="en-US" w:eastAsia="zh-CN"/>
        </w:rPr>
        <w:t>A</w:t>
      </w:r>
      <w:r>
        <w:rPr>
          <w:rFonts w:hint="default" w:ascii="宋体" w:hAnsi="宋体"/>
          <w:color w:val="auto"/>
          <w:sz w:val="21"/>
          <w:szCs w:val="21"/>
          <w:highlight w:val="none"/>
          <w:lang w:val="en-US" w:eastAsia="zh-CN"/>
        </w:rPr>
        <w:t xml:space="preserve"> )可以提高决策的合法性和可接受性。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A.一致意见决策法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B.多数人决策法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C.无反应决策法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D.权威决策法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437</w:t>
      </w:r>
      <w:r>
        <w:rPr>
          <w:rFonts w:hint="default" w:ascii="宋体" w:hAnsi="宋体"/>
          <w:color w:val="auto"/>
          <w:sz w:val="21"/>
          <w:szCs w:val="21"/>
          <w:highlight w:val="none"/>
          <w:lang w:val="en-US" w:eastAsia="zh-CN"/>
        </w:rPr>
        <w:t>、在诉讼时效期间的最后6个月内，因不可抗力或者其他障碍不能行使请求权的，诉讼时效(</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A.起算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B.中断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C.中止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D.延长</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438</w:t>
      </w:r>
      <w:r>
        <w:rPr>
          <w:rFonts w:hint="default" w:ascii="宋体" w:hAnsi="宋体"/>
          <w:color w:val="auto"/>
          <w:sz w:val="21"/>
          <w:szCs w:val="21"/>
          <w:highlight w:val="none"/>
          <w:lang w:val="en-US" w:eastAsia="zh-CN"/>
        </w:rPr>
        <w:t>、个人性格虽然在异常重大外界条件的压力下，会产生突变，但在一般情况下，性格是有(</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)的。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A.间断性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B.规律性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C.持续性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D.组织性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439</w:t>
      </w:r>
      <w:r>
        <w:rPr>
          <w:rFonts w:hint="default" w:ascii="宋体" w:hAnsi="宋体"/>
          <w:color w:val="auto"/>
          <w:sz w:val="21"/>
          <w:szCs w:val="21"/>
          <w:highlight w:val="none"/>
          <w:lang w:val="en-US" w:eastAsia="zh-CN"/>
        </w:rPr>
        <w:t>、在物业管理服务过程中，业主还得到一定程度的生理和心理的服务，所以他们对服务的评价多带有感性成分，往往不会在全面理性的斟酌后再谈感受。为此，物业服务企业应该抓住业主的(</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)心理，发挥优势特长，提高组织知名度，创造上乘的组织形象。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A.首因效应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B.近因效应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C.晕轮效应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D.情感效应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440</w:t>
      </w:r>
      <w:r>
        <w:rPr>
          <w:rFonts w:hint="default" w:ascii="宋体" w:hAnsi="宋体"/>
          <w:color w:val="auto"/>
          <w:sz w:val="21"/>
          <w:szCs w:val="21"/>
          <w:highlight w:val="none"/>
          <w:lang w:val="en-US" w:eastAsia="zh-CN"/>
        </w:rPr>
        <w:t>、 需求量变动比率的绝对值小与价格变动比率的绝对值，需求曲线比较陡峭，此时称需求（</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A.富有弹性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B.单一弹性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C.缺乏弹性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D.完全弹性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441</w:t>
      </w:r>
      <w:r>
        <w:rPr>
          <w:rFonts w:hint="default" w:ascii="宋体" w:hAnsi="宋体"/>
          <w:color w:val="auto"/>
          <w:sz w:val="21"/>
          <w:szCs w:val="21"/>
          <w:highlight w:val="none"/>
          <w:lang w:val="en-US" w:eastAsia="zh-CN"/>
        </w:rPr>
        <w:t xml:space="preserve">、室内给水系统的养护是十分重要的，对给水管道应进行定期检查维护，一般规定（ </w:t>
      </w:r>
      <w:r>
        <w:rPr>
          <w:rFonts w:hint="eastAsia" w:ascii="宋体" w:hAnsi="宋体"/>
          <w:color w:val="auto"/>
          <w:sz w:val="21"/>
          <w:szCs w:val="21"/>
          <w:highlight w:val="none"/>
          <w:lang w:val="en-US" w:eastAsia="zh-CN"/>
        </w:rPr>
        <w:t>C</w:t>
      </w:r>
      <w:r>
        <w:rPr>
          <w:rFonts w:hint="default" w:ascii="宋体" w:hAnsi="宋体"/>
          <w:color w:val="auto"/>
          <w:sz w:val="21"/>
          <w:szCs w:val="21"/>
          <w:highlight w:val="none"/>
          <w:lang w:val="en-US" w:eastAsia="zh-CN"/>
        </w:rPr>
        <w:t xml:space="preserve">）进行一次。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A.2个月</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B.3个月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C.半年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D.1年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442</w:t>
      </w:r>
      <w:r>
        <w:rPr>
          <w:rFonts w:hint="default" w:ascii="宋体" w:hAnsi="宋体"/>
          <w:color w:val="auto"/>
          <w:sz w:val="21"/>
          <w:szCs w:val="21"/>
          <w:highlight w:val="none"/>
          <w:lang w:val="en-US" w:eastAsia="zh-CN"/>
        </w:rPr>
        <w:t>、市场经营主体不属于（</w:t>
      </w:r>
      <w:r>
        <w:rPr>
          <w:rFonts w:hint="eastAsia" w:ascii="宋体" w:hAnsi="宋体"/>
          <w:color w:val="auto"/>
          <w:sz w:val="21"/>
          <w:szCs w:val="21"/>
          <w:highlight w:val="none"/>
          <w:lang w:val="en-US" w:eastAsia="zh-CN"/>
        </w:rPr>
        <w:t>B</w:t>
      </w:r>
      <w:r>
        <w:rPr>
          <w:rFonts w:hint="default" w:ascii="宋体" w:hAnsi="宋体"/>
          <w:color w:val="auto"/>
          <w:sz w:val="21"/>
          <w:szCs w:val="21"/>
          <w:highlight w:val="none"/>
          <w:lang w:val="en-US" w:eastAsia="zh-CN"/>
        </w:rPr>
        <w:t xml:space="preserve"> ）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A.工商行政管理的对象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B.工商行政管理的主体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C.参与市场经济活动的组织和个人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D.在市场上进行的、直接或间接以交换为目的的市场活动的参与者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default"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b/>
          <w:bCs/>
          <w:color w:val="auto"/>
          <w:sz w:val="21"/>
          <w:szCs w:val="21"/>
          <w:highlight w:val="none"/>
          <w:lang w:val="en-US" w:eastAsia="zh-CN"/>
        </w:rPr>
      </w:pPr>
      <w:r>
        <w:rPr>
          <w:rFonts w:hint="eastAsia" w:ascii="宋体" w:hAnsi="宋体"/>
          <w:b/>
          <w:bCs/>
          <w:color w:val="auto"/>
          <w:sz w:val="21"/>
          <w:szCs w:val="21"/>
          <w:highlight w:val="none"/>
          <w:lang w:val="en-US" w:eastAsia="zh-CN"/>
        </w:rPr>
        <w:t>多选题（120）</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1、建筑物中，对地面的要求有（ </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A.经济要求 </w:t>
      </w:r>
    </w:p>
    <w:p>
      <w:pPr>
        <w:keepNext w:val="0"/>
        <w:keepLines w:val="0"/>
        <w:pageBreakBefore w:val="0"/>
        <w:kinsoku/>
        <w:wordWrap/>
        <w:overflowPunct/>
        <w:topLinePunct w:val="0"/>
        <w:bidi w:val="0"/>
        <w:snapToGrid/>
        <w:spacing w:line="360" w:lineRule="exact"/>
        <w:jc w:val="both"/>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B.满足坚固耐磨、不起尘、平整的要求</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C.满足隔声要求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D.热工方面的要求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E.防火要求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2、保险的基本职能包括（</w:t>
      </w:r>
      <w:r>
        <w:rPr>
          <w:rFonts w:hint="eastAsia" w:ascii="宋体" w:hAnsi="宋体"/>
          <w:color w:val="auto"/>
          <w:sz w:val="21"/>
          <w:szCs w:val="21"/>
          <w:highlight w:val="none"/>
          <w:lang w:val="en-US" w:eastAsia="zh-CN"/>
        </w:rPr>
        <w:t>BE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A.防灾防损职能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B.经济补偿职能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C.融资职能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D.经济管理职能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E.保险金给付职能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3、损失发生后的风险管理目标包括(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A.维持企业的生存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B.履行社会责任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C.保持企业的服务能力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D.降低损失成本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E.生产能力的保持与利润计划的实现</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4、从政府运作的过程和履行职能的方式来看，行政职能可以分为（</w:t>
      </w:r>
      <w:r>
        <w:rPr>
          <w:rFonts w:hint="eastAsia" w:ascii="宋体" w:hAnsi="宋体"/>
          <w:color w:val="auto"/>
          <w:sz w:val="21"/>
          <w:szCs w:val="21"/>
          <w:highlight w:val="none"/>
          <w:lang w:val="en-US" w:eastAsia="zh-CN"/>
        </w:rPr>
        <w:t>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A.社会管理职能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B.组织职能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C.指挥职能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D.政治统治职能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E.协调职能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5、关于供给价格弹性系数的说法正确的有（</w:t>
      </w:r>
      <w:r>
        <w:rPr>
          <w:rFonts w:hint="eastAsia" w:ascii="宋体" w:hAnsi="宋体"/>
          <w:color w:val="auto"/>
          <w:sz w:val="21"/>
          <w:szCs w:val="21"/>
          <w:highlight w:val="none"/>
          <w:lang w:val="en-US" w:eastAsia="zh-CN"/>
        </w:rPr>
        <w:t>ABD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A.一条供给曲线上不同点的供给价格弹性系数大小并不一定相同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B.供给价格弹性系数是供给量变动率与价格变动率的比值，而不是供给量变动绝对量与价格变动绝对量的比值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C.同一条供给曲线上不同点的供给价格弹性系数大小并不一定相同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D.供给价格弹性系数的数值一般都为正值，反映了供给量与价格同方向变动的供给规律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E.供给价格弹性系数的数值可以是正值，也可以是负值，这取决于有关两个变量的变动方向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6、下列关于保险和慈善的说法正确的有（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A.保险行为受保险合同的约束，慈善事业是根据社会救济政策履行职责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B.保险机构和慈善机构都是具有互助合作性质的事业机构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C.保险实行的是有偿的经济保障，而慈善实行的是无偿的经济i帮，J助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D.保险和慈善都是以共同准备财产的形成基于数学计算为基础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E.其目标均为努力使社会生活正常和稳定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7、建筑中最常用的散热器有（ </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A.矩型散热器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B.散热片管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C.柱型散热器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D.钢串片散热器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E.翼型散热器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8、科层制是一种以正式规则为主体的管理方式，它的崛起与次级社会群体的兴起紧密相连，其特征是（ </w:t>
      </w:r>
      <w:r>
        <w:rPr>
          <w:rFonts w:hint="eastAsia" w:ascii="宋体" w:hAnsi="宋体"/>
          <w:color w:val="auto"/>
          <w:sz w:val="21"/>
          <w:szCs w:val="21"/>
          <w:highlight w:val="none"/>
          <w:lang w:val="en-US" w:eastAsia="zh-CN"/>
        </w:rPr>
        <w:t>BDE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A.例行公事，形式主义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B.明确的职权等级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C.寡头统治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D.明确的规章制度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E.量才录员，按绩晋升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9、询问法是市场调查的方法之一，它可细分为(</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A.痕迹测量法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B.个人访问法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C.电话调查法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D.邮寄调查法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E.网上调查法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0、火灾自动报警控制器是整个火灾自动报警与联动控制系统的核心，必须具备的功能有（</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A.声光报警功能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B.记忆功能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C.故障检测功能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D.联动输入功能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E.联网功能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 xml:space="preserve">1、关于保险合同法律性质的说法，正确的有( </w:t>
      </w:r>
      <w:r>
        <w:rPr>
          <w:rFonts w:hint="eastAsia" w:ascii="宋体" w:hAnsi="宋体"/>
          <w:color w:val="auto"/>
          <w:sz w:val="21"/>
          <w:szCs w:val="21"/>
          <w:highlight w:val="none"/>
          <w:lang w:val="en-US" w:eastAsia="zh-CN"/>
        </w:rPr>
        <w:t>ADE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A.保险合同是射幸合同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B.保险合同是要式合同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C.保险合同是单务合同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D.保险合同是附合合同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E.保险合同是有偿合同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答案：ADE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 xml:space="preserve">2、我国行政组织横向划分的方法主要有( </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A.职能部门化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B.产品部门化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C.区域部门化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D.业务部门化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E.行业部门化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3、下列有关总量指标的特点及作用的说法中，正确的是（</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A.是总体范围大小的直接体现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B.是对总体认识的起点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C.是统计单位标志值汇总而成的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D.是相对指标、平均指标、变异指标构造的基础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E.用以分析现象间的依承关系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 xml:space="preserve">4、市场退出秩序包括市场经营主体退出市场和市场客体退出市场两方面秩序规范，其中市场主体退出市场秩序包括（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A.企业破产秩序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B.反倾销秩序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C.企业歇业秩序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D.禁止垄断行为秩序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E.企业产权转让秩序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5、公共关系的基本要素包括（</w:t>
      </w:r>
      <w:r>
        <w:rPr>
          <w:rFonts w:hint="eastAsia" w:ascii="宋体" w:hAnsi="宋体"/>
          <w:color w:val="auto"/>
          <w:sz w:val="21"/>
          <w:szCs w:val="21"/>
          <w:highlight w:val="none"/>
          <w:lang w:val="en-US" w:eastAsia="zh-CN"/>
        </w:rPr>
        <w:t>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A.社会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B.组织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C.公众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D.传播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E.关系</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 xml:space="preserve">6、依据法律、法规和规章以及国务院的授权，工商行政管理机关的管理权限包括( </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A.市场交易场所的经营秩序维护权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B.工商行政管理法规解释权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C.要求执法内部协助配合和保护权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D.对消费者权益的保护权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E.规章制定和发布权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 xml:space="preserve">7、行政组织按照其功能和作用的不同，大体可分为（ </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A.领导机关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B.职能机关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C.直属机关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D.管理机关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E.派出机关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w:t>
      </w:r>
      <w:r>
        <w:rPr>
          <w:rFonts w:hint="default" w:ascii="宋体" w:hAnsi="宋体"/>
          <w:color w:val="auto"/>
          <w:sz w:val="21"/>
          <w:szCs w:val="21"/>
          <w:highlight w:val="none"/>
          <w:lang w:val="en-US" w:eastAsia="zh-CN"/>
        </w:rPr>
        <w:t>8、墙体功能方面的要求包括（</w:t>
      </w:r>
      <w:r>
        <w:rPr>
          <w:rFonts w:hint="eastAsia" w:ascii="宋体" w:hAnsi="宋体"/>
          <w:color w:val="auto"/>
          <w:sz w:val="21"/>
          <w:szCs w:val="21"/>
          <w:highlight w:val="none"/>
          <w:lang w:val="en-US" w:eastAsia="zh-CN"/>
        </w:rPr>
        <w:t>ABE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A.保温要求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B.隔声要求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C.防水要求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D.稳定性要求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E.隔热要求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19、</w:t>
      </w:r>
      <w:r>
        <w:rPr>
          <w:rFonts w:hint="default" w:ascii="宋体" w:hAnsi="宋体"/>
          <w:color w:val="auto"/>
          <w:sz w:val="21"/>
          <w:szCs w:val="21"/>
          <w:highlight w:val="none"/>
          <w:lang w:val="en-US" w:eastAsia="zh-CN"/>
        </w:rPr>
        <w:t>企业经营战略管理的基本过程包括(</w:t>
      </w:r>
      <w:r>
        <w:rPr>
          <w:rFonts w:hint="eastAsia" w:ascii="宋体" w:hAnsi="宋体"/>
          <w:color w:val="auto"/>
          <w:sz w:val="21"/>
          <w:szCs w:val="21"/>
          <w:highlight w:val="none"/>
          <w:lang w:val="en-US" w:eastAsia="zh-CN"/>
        </w:rPr>
        <w:t>ADE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A.企业经营战略分析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B.企业经营战略发展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C.企业经营战略设计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D.企业经营战略形成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E.经营战略实施与控制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 xml:space="preserve">0、行政管理组织的辅助机关包括( </w:t>
      </w:r>
      <w:r>
        <w:rPr>
          <w:rFonts w:hint="eastAsia" w:ascii="宋体" w:hAnsi="宋体"/>
          <w:color w:val="auto"/>
          <w:sz w:val="21"/>
          <w:szCs w:val="21"/>
          <w:highlight w:val="none"/>
          <w:lang w:val="en-US" w:eastAsia="zh-CN"/>
        </w:rPr>
        <w:t>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A.职能机关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B.办公机关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C.信息机关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D.咨询机关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E.派出机关</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21、物业管理成本控制的含义包括（ ABDE）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A.对目标成本本身的控制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B.对目标成本完成的控制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C.对物业管理成本开支的控制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D.对目标成本过程的监督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E.在过程控制的基础上，着眼于未来，为今后成本的降低指明方向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2、房地产市场状况分析，是介于宏观和微观的分析，市场状况分析－般包括（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A.供给分析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B.需求分析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C.竞争分析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D.市场环境分析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E.市场占有率分析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23</w:t>
      </w:r>
      <w:r>
        <w:rPr>
          <w:rFonts w:hint="default" w:ascii="宋体" w:hAnsi="宋体"/>
          <w:color w:val="auto"/>
          <w:sz w:val="21"/>
          <w:szCs w:val="21"/>
          <w:highlight w:val="none"/>
          <w:lang w:val="en-US" w:eastAsia="zh-CN"/>
        </w:rPr>
        <w:t xml:space="preserve">、从宏观上说，房地产市场结构包括（ </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A.总量结构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B.区域结构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C.产业结构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D.供求结构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E.投资结构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24</w:t>
      </w:r>
      <w:r>
        <w:rPr>
          <w:rFonts w:hint="default" w:ascii="宋体" w:hAnsi="宋体"/>
          <w:color w:val="auto"/>
          <w:sz w:val="21"/>
          <w:szCs w:val="21"/>
          <w:highlight w:val="none"/>
          <w:lang w:val="en-US" w:eastAsia="zh-CN"/>
        </w:rPr>
        <w:t>、根据现行财务制度，不得列入物业管理成本支出的有(</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A.被没收的财产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B.企业员工福利费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C.企业违约金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D.银行手续费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E.购置和建造固定资产的支出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 xml:space="preserve">5、房地产市场指标包括供给指标、需求指标和市场交易指标。下列指标中，属于供给指标的有( </w:t>
      </w:r>
      <w:r>
        <w:rPr>
          <w:rFonts w:hint="eastAsia" w:ascii="宋体" w:hAnsi="宋体"/>
          <w:color w:val="auto"/>
          <w:sz w:val="21"/>
          <w:szCs w:val="21"/>
          <w:highlight w:val="none"/>
          <w:lang w:val="en-US" w:eastAsia="zh-CN"/>
        </w:rPr>
        <w:t>AE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A.空置量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B.出租量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C.房地产价格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D.销售量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E.竣工房屋价值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6、写字楼物业管理风险的种类包括（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A.工程隐患风险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B.保安防范风险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C.设备运行风险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D.社会安全风险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E.消防防范风险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7、 当购物中心内有两个或两个以上主要租户时，这些主要租户（</w:t>
      </w:r>
      <w:r>
        <w:rPr>
          <w:rFonts w:hint="eastAsia" w:ascii="宋体" w:hAnsi="宋体"/>
          <w:color w:val="auto"/>
          <w:sz w:val="21"/>
          <w:szCs w:val="21"/>
          <w:highlight w:val="none"/>
          <w:lang w:val="en-US" w:eastAsia="zh-CN"/>
        </w:rPr>
        <w:t>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A.应具备相互均等的财务能力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B.所要求的租赁价格要相等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C.所提供商品搭配合理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D.与次要租户提供的商品类型应互补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E.都应被视为整个购物中心内的－部分</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8、关于物业价格的说法，正确的有(</w:t>
      </w:r>
      <w:r>
        <w:rPr>
          <w:rFonts w:hint="eastAsia" w:ascii="宋体" w:hAnsi="宋体"/>
          <w:color w:val="auto"/>
          <w:sz w:val="21"/>
          <w:szCs w:val="21"/>
          <w:highlight w:val="none"/>
          <w:lang w:val="en-US" w:eastAsia="zh-CN"/>
        </w:rPr>
        <w:t>ABE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A.物业价格受区位的影响大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B.物业价格形成的时间较长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C.物业价格表现为买卖价格而不是租赁价格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D.物业价格总是上涨的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2</w:t>
      </w:r>
      <w:r>
        <w:rPr>
          <w:rFonts w:hint="default" w:ascii="宋体" w:hAnsi="宋体"/>
          <w:color w:val="auto"/>
          <w:sz w:val="21"/>
          <w:szCs w:val="21"/>
          <w:highlight w:val="none"/>
          <w:lang w:val="en-US" w:eastAsia="zh-CN"/>
        </w:rPr>
        <w:t>9、按物业经营管理者提交报告的期间不同，将物业管理报告分为（</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A.月度物业管理报告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B.季度物业管理报告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C.半年度物业管理报告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D.日物业管理报告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E.年度物业管理报告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0、工业项目场地在选择时须考虑的特殊因素包括(</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A.水、电等资源供给的充足程度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B.控制环境污染的政策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C.技术人才和劳动力供给的可能性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D.交通运输是否足够方便以有效地连接原材料供应基地和产品销售市场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E.当地居住人口的数量及人文环境</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1、 关于财务报告分析的特征，下列说法正确的是（</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A.财务报告分析是在财务报告所披露的信息的基础上，进－步提供和利用财务信息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B.财务报告分析是以文字报告为依据进行的，是财务报告编制工作的延续和拓展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C.财务报告分析中，通过比较，观察指标的数量及其差异、趋势等方面的变化，了解发生变化的原因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D.财务报告分析对企业的经营管理活动作出判断，在分析和判断的基础上再作出评价和预测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E.财务报告分析对科学的评价标准和适用的分析方法有较高的依耐性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 xml:space="preserve">2、房地产市场发展与社会经济环境的依存程度不断增长。影响房地产市场发展的社会经济因素有（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A.社会因素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B.供求因素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C.经济因素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D.政治因素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E.政策因素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3、居住项目的市场前景受(</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)等方面的影响。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A.家庭收入水平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B.家庭规模和结构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C.公建配套设施完备的程度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D.附近地区人口数量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E.人口流动性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4、零售商业物业关于代收代缴费用和净租约，下列说法正确的是（</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A.当使用毛租的形式出租零售商业物业时，所有的经营费用都应由业主从其所收取的租金中全额支付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B.许多租户喜欢毛租的形式，也就是说一些物业的经营费用由租户直接支付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C.净租的租户仅按比例分摊与物业有关的税项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D.净租的租户要按比例分摊与物业有关的税项和保险费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E.净租的业主一般只负责建筑物结构部分的维修费用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5、一宗物业的区位是该宗物业与其他物业或事物在空间方位和距离上的关系，除了其地理坐标位置，还包括(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)等。</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A.从该宗物业去往其他地方的便捷性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B.从其他地方到达该宗物业的可及性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C.与重要场所的距离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D.该宗物业的周围人文环境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E.该宗物业的周围景观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6、宏观调控房地产市场的手段包括（</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A.土地供应政策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B.金融政策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C.税收政策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D.住房政策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E.技术政策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7、从识别和把握房地产宏观市场环境的角度出发，房地产市场细分的标准包括（</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A.地域范围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B.房地产类型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C.交易形式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D.增量存量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E.支付方式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8、房地产直接投资包括（</w:t>
      </w:r>
      <w:r>
        <w:rPr>
          <w:rFonts w:hint="eastAsia" w:ascii="宋体" w:hAnsi="宋体"/>
          <w:color w:val="auto"/>
          <w:sz w:val="21"/>
          <w:szCs w:val="21"/>
          <w:highlight w:val="none"/>
          <w:lang w:val="en-US" w:eastAsia="zh-CN"/>
        </w:rPr>
        <w:t>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A.房地产企业债券投资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B.房地产企业股票投资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C.房地产开发投资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D.房地产置业投资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E.房地产信托基金投资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3</w:t>
      </w:r>
      <w:r>
        <w:rPr>
          <w:rFonts w:hint="default" w:ascii="宋体" w:hAnsi="宋体"/>
          <w:color w:val="auto"/>
          <w:sz w:val="21"/>
          <w:szCs w:val="21"/>
          <w:highlight w:val="none"/>
          <w:lang w:val="en-US" w:eastAsia="zh-CN"/>
        </w:rPr>
        <w:t>9、将成本划分为(</w:t>
      </w:r>
      <w:r>
        <w:rPr>
          <w:rFonts w:hint="eastAsia" w:ascii="宋体" w:hAnsi="宋体"/>
          <w:color w:val="auto"/>
          <w:sz w:val="21"/>
          <w:szCs w:val="21"/>
          <w:highlight w:val="none"/>
          <w:lang w:val="en-US" w:eastAsia="zh-CN"/>
        </w:rPr>
        <w:t>CDE</w:t>
      </w:r>
      <w:r>
        <w:rPr>
          <w:rFonts w:hint="default" w:ascii="宋体" w:hAnsi="宋体"/>
          <w:color w:val="auto"/>
          <w:sz w:val="21"/>
          <w:szCs w:val="21"/>
          <w:highlight w:val="none"/>
          <w:lang w:val="en-US" w:eastAsia="zh-CN"/>
        </w:rPr>
        <w:t xml:space="preserve"> )，对于分析成本升降因素和寻求降低成本的途径起着重要的作用。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A.开发建设成本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B.企业生产成本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C.固定成本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D.变动成本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E.半固定或半变动成本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0、建筑物管理计划的内容包括（</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A.建筑物维护的标准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B.物业运行绩效评估及与业主沟通计划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C.建筑物管理策略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D.物业检查计划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E.公共设施服务</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1、影响市场区域形状和大小的关键因素有（</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A.人口密度的大小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B.邻里关系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C.市场供求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D.竞争性项目的区域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E.政治区域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2、物业服务合同的主要内容包括( ABDE)。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A.物业经营管理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B.委托服务事项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C.一般维修基金的管理和使用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D.双方的权利义务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E.物业服务费用和维修费用答案：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3、编制成本预算应遵循的基本要求有( ABDE)。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A.成本预算必须同其他预算相协调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B.成本预算要以各项定额为基础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C.成本预算要完全符合实际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D.成本预算应有相应的技术经济措施保证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E.成本预算要全面权衡，提高资金使用效益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4、将企业价值最大化作为企业财务管理总体目标的优点有(BCD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A.考虑了客户利益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B.考虑了风险因素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C.体现了企业对资金保值增值的要求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D.有利于制约企业追求短期利益的倾向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E.反映企业运用资本获得利润的能力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5、为使物业管理绩效评价结果客观、公正、真实，在具体评价计分操作时，应主要注意的事项包括（ ABE）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A.评价标准值的选用必须保持前后一致性，每次评价只能采用同一套评价标准值，不同类型的标准值不能混用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B.基本指标的实际得分不能超过指标权数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C.当基本指标的实际值低于较差值时，该指标得1分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D.单项指标的计分应精确到小数点后三位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E.对评价结果产生异议并确实存在重要客观因素时，评价工作组可将评价结果提交专家咨询组论证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6、制订物业管理计划的基本原则是（ </w:t>
      </w:r>
      <w:r>
        <w:rPr>
          <w:rFonts w:hint="eastAsia" w:ascii="宋体" w:hAnsi="宋体"/>
          <w:color w:val="auto"/>
          <w:sz w:val="21"/>
          <w:szCs w:val="21"/>
          <w:highlight w:val="none"/>
          <w:lang w:val="en-US" w:eastAsia="zh-CN"/>
        </w:rPr>
        <w:t>ABD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A.物业管理师必须参加和主持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B.发挥物业管理人员的集体智慧，鼓励大家参与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C.物业管理师应详细考察制约物业管理工作及其绩效的内外环境因素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D.实际参与物业管理工作的人员必须参与该项活动和工作计划的制订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E.物业管理人员估计可能会遇到的问题，并要求提出实现目的，解决问题的有效方案、方针、措施、手段、行动和程序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7、写字楼租金调整一般是基于（ </w:t>
      </w:r>
      <w:r>
        <w:rPr>
          <w:rFonts w:hint="eastAsia" w:ascii="宋体" w:hAnsi="宋体"/>
          <w:color w:val="auto"/>
          <w:sz w:val="21"/>
          <w:szCs w:val="21"/>
          <w:highlight w:val="none"/>
          <w:lang w:val="en-US" w:eastAsia="zh-CN"/>
        </w:rPr>
        <w:t>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A.市场价格指数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B.消费者价格指数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C.零售物价指数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D.其他租赁双方商定的定期调整比率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E.投资收益率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 xml:space="preserve">8、物业经营管理企业在确定写字楼租金时，一般要认真考虑的因素包括（ </w:t>
      </w:r>
      <w:r>
        <w:rPr>
          <w:rFonts w:hint="eastAsia" w:ascii="宋体" w:hAnsi="宋体"/>
          <w:color w:val="auto"/>
          <w:sz w:val="21"/>
          <w:szCs w:val="21"/>
          <w:highlight w:val="none"/>
          <w:lang w:val="en-US" w:eastAsia="zh-CN"/>
        </w:rPr>
        <w:t>ABE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A.计算可出租或可使用面积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B.基础租金与市场租金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C.经营业务的性质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D.实际租金与百分比租金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E.出租单元的面积规划和室内装修</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4</w:t>
      </w:r>
      <w:r>
        <w:rPr>
          <w:rFonts w:hint="default" w:ascii="宋体" w:hAnsi="宋体"/>
          <w:color w:val="auto"/>
          <w:sz w:val="21"/>
          <w:szCs w:val="21"/>
          <w:highlight w:val="none"/>
          <w:lang w:val="en-US" w:eastAsia="zh-CN"/>
        </w:rPr>
        <w:t>9、按照不同的评价目的和评价工作的实施主体，物业管理绩效评价的类型有（</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A.政府评价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B.行业主管部门评价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C.社会评价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D.企业集团内部评价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E.企业自我诊断评价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 xml:space="preserve">0、物业管理绩效评价的基本要素包括（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A.评价指标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B.评价埘象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C.评价标准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D.评价人员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E.评价方法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 xml:space="preserve">1、零售商业物业的经营管理工作主要包括（ </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A.招商及承租户组合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B.成本管理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C.零售技术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D.风险管理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E.物业维护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 xml:space="preserve">2、风险具有的特征有( </w:t>
      </w:r>
      <w:r>
        <w:rPr>
          <w:rFonts w:hint="eastAsia" w:ascii="宋体" w:hAnsi="宋体"/>
          <w:color w:val="auto"/>
          <w:sz w:val="21"/>
          <w:szCs w:val="21"/>
          <w:highlight w:val="none"/>
          <w:lang w:val="en-US" w:eastAsia="zh-CN"/>
        </w:rPr>
        <w:t>ADE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A.负面性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B.不可测性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C.确定性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D.不确定性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E.可测性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3、关于物业管理成本的构成或开支范围，《物业管理企业财务管理规定》和《施工、房地产开发企业财务制度》还有特别规定，下列表述正确的有（</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A.物业服务企业经营共用设施设备，支付的有偿使用费，计入营业成本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B.物业服务企业支付的管理用房有偿使用费，计入营业成本或管理费用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C.物业服务企业对管理用房进行装饰装修发生的支出，计入递延资产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D.发生的坏账损失，计人管理费用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E.购置和建造固定资产、无形资产和其他资产的支出列入成本的支出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 xml:space="preserve">4、财务报告分析具有(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)等特征。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A.依耐性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B.专业性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C.拓展性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D.独特性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E.判断性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 xml:space="preserve">5、通过进行房地产投资，投资者可以( </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A.较高的收益和资本增值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B.获得作为房地产业主的荣誉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C.提高自身的社会地位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D.抵抑通货膨胀的影响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E.降低其投资组合的总体风险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6、投资者将资金投入房地产投资信托基金（REITs）的优点包括（</w:t>
      </w:r>
      <w:r>
        <w:rPr>
          <w:rFonts w:hint="eastAsia" w:ascii="宋体" w:hAnsi="宋体"/>
          <w:color w:val="auto"/>
          <w:sz w:val="21"/>
          <w:szCs w:val="21"/>
          <w:highlight w:val="none"/>
          <w:lang w:val="en-US" w:eastAsia="zh-CN"/>
        </w:rPr>
        <w:t>BDE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A.能够得到税收方面的好处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B.收益相对稳定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C.易于获得金融机构的支持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D.REITs投资的流动性较好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E.投资者很容易将持有的REITs股份转换为现金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 xml:space="preserve">7、 房地产组合投资管理的主要工作包括（ </w:t>
      </w:r>
      <w:r>
        <w:rPr>
          <w:rFonts w:hint="eastAsia" w:ascii="宋体" w:hAnsi="宋体"/>
          <w:color w:val="auto"/>
          <w:sz w:val="21"/>
          <w:szCs w:val="21"/>
          <w:highlight w:val="none"/>
          <w:lang w:val="en-US" w:eastAsia="zh-CN"/>
        </w:rPr>
        <w:t>ABE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A.评估组合投资绩效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B.客户报告与现金管理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C.确定业主投资目标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D.保持市场竞争力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E.制定并执行组合投资策略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8、成本控制的原则包括（</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A.全面控制原则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B.讲求经济效益原则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C.责权利相结合原则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D.例外管理原则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E."宜细不宜粗”的原则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5</w:t>
      </w:r>
      <w:r>
        <w:rPr>
          <w:rFonts w:hint="default" w:ascii="宋体" w:hAnsi="宋体"/>
          <w:color w:val="auto"/>
          <w:sz w:val="21"/>
          <w:szCs w:val="21"/>
          <w:highlight w:val="none"/>
          <w:lang w:val="en-US" w:eastAsia="zh-CN"/>
        </w:rPr>
        <w:t>9、关于收益性物业的市场价格与理论价格，下列说法正确的有（</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A.市场价格和理论价格相比，市场价格是长期均衡价格，理论价格是短期均衡价格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B.市场价格的正常波动是由真实需求与真实供给相互作用造成的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C.在正常市场或正常经济发展下，市场价格基本上与理论价格相吻合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D.在市场参与者普遍不理性的情况下，市场价格可能会较大、较长时期脱离理论价格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E.凡是影响真实需求与真实供给的因素，都可能使市场价格发生波动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0、一宗物业的区位是该宗物业与其他物业或事物在空间方位和距离上的关系，除了其地理坐标位置，还包括(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等。</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A.从该宗物业去往其他地方的便捷性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B.从其他地方到达该宗物业的可及性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C.与重要场所的距离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D.该宗物业的周围人文环境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E.该宗物业的周围景观</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61、荧光灯具有（ BCDE）等特点而被广泛应用。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A.体积小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B.光线柔和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C.发光效率高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D.光色接近于日光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E.使用寿命长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2、物业统计的职能包括(</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A.信息职能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B.预测职能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C.咨询职能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D.分析职能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E.监督职能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3、开式自动喷水灭火系统的组成包括（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A.升压和贮水设备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B.管网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C.雨淋阀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D.报警阀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E.火灾探测器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4、关于对物业管理需求的理解，说法正确的有(</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A.物业管理是一种以服务为主要内容的特殊商品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B.对物业管理服务的需求也符合一般商品的需求法则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C.从整个物业管理市场看，如果物业管理服务的价格很高，就可能会迫使一些业主对物 业需求进行专业化管理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D.对物业管理服务的需求也随着业主的生活条件等改变而会相应发生变化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E.从现实来看，物业管理需求的主要形式有物业管理区域内业主的统一需求和整个物业管理市场的多样化需求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 xml:space="preserve">5、电压指标主要包括( </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A.电压波形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B.电压波动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C.电压偏移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D.电压对称度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E.频率变化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6、物业管理法律责任的主要特点包括（</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A.法律责任的承担主体具有特定的身份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B.技术规范确定的责任份量比较大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C.法定责任与协议责任相结合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D.违法行为与损害结果之间存在着必然性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E.法律责任的种类和复合关系复杂性</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7、建筑物构成的基本要素包括（</w:t>
      </w:r>
      <w:r>
        <w:rPr>
          <w:rFonts w:hint="eastAsia" w:ascii="宋体" w:hAnsi="宋体"/>
          <w:color w:val="auto"/>
          <w:sz w:val="21"/>
          <w:szCs w:val="21"/>
          <w:highlight w:val="none"/>
          <w:lang w:val="en-US" w:eastAsia="zh-CN"/>
        </w:rPr>
        <w:t>BDE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A.建筑目的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B.建筑物质技术条件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C.建筑特点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D.建筑形象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E.建筑功能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 xml:space="preserve">8、关于总量指标的特点及作用，说法正确的有（ </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A.是总体范围大小的直接体现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B.是对总体认识的起点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C.是统计单位标志值汇总而成的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D.是其他综合指标构造的基础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E.是用以分析现象间的依承关系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6</w:t>
      </w:r>
      <w:r>
        <w:rPr>
          <w:rFonts w:hint="default" w:ascii="宋体" w:hAnsi="宋体"/>
          <w:color w:val="auto"/>
          <w:sz w:val="21"/>
          <w:szCs w:val="21"/>
          <w:highlight w:val="none"/>
          <w:lang w:val="en-US" w:eastAsia="zh-CN"/>
        </w:rPr>
        <w:t xml:space="preserve">9、关于管理的基本特征，说法正确的有( </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A.管理的产生来自社会活动组织的要求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B.管理的“载体”是组织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C.管理的核心是处理好各种人际关系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D.管理的不是单个人的活动，而是两个人以上的社会活动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E.管理的任务是积极主动地去完成自己的目标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numPr>
          <w:ilvl w:val="0"/>
          <w:numId w:val="72"/>
        </w:numPr>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下列有关总量指标的特点及作用的说法中，正确的是（</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A.是总体范围大小的直接体现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B.是对总体认识的起点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C.是统计单位标志值汇总而成的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D.是相对指标、平均指标、变异指标构造的基础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E.用以分析现象间的依承关系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1、法是上层建筑的重要组成部分，与上层建筑的其他组成部分(如政策、道德、宗教等)相比，具有的特征包括(</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A.法是一种普通的社会规范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B.法是国家制定或认可的社会规范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C.法是规定了人们权利和义务的社会规范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D.法是具有普遍约束力的社会规范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E.法是由国家强制力保证实施的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2、下列关于管理基本特征的表述，正确的是(</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A.管理的主体是组织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B.管理的产生来自社会活动组织的要求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C.管理的核心是处理好各种人际关系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D.管理的任务是有效地利用人、财、物、技术、信息等各种资源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E.管理的任务是有效地利用决策、计划、组织、领导、激励和控制等各种管理职能，用尽可能少的支出去实现既定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的目标</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numPr>
          <w:ilvl w:val="0"/>
          <w:numId w:val="73"/>
        </w:numPr>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从历史发展的角度把社区划分为（</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A.城市社区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B.村舍式社区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C.流动性社区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D.农村社区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E.集镇社区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4、以下属于影响单个厂商供给的因素的有（</w:t>
      </w:r>
      <w:r>
        <w:rPr>
          <w:rFonts w:hint="eastAsia" w:ascii="宋体" w:hAnsi="宋体"/>
          <w:color w:val="auto"/>
          <w:sz w:val="21"/>
          <w:szCs w:val="21"/>
          <w:highlight w:val="none"/>
          <w:lang w:val="en-US" w:eastAsia="zh-CN"/>
        </w:rPr>
        <w:t>ABC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A.厂商对于未来价格的期望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B.生产要素的成本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C.厂商所生产的产品的价格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D.厂商的经营产品数目多寡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E.市场的竞争程度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 xml:space="preserve">5、社会学的研究特点包括（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A.整体性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B.长期性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C.综合性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D.复杂性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E.实证性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6、关于供给价格弹性系数的说法正确的有（</w:t>
      </w:r>
      <w:r>
        <w:rPr>
          <w:rFonts w:hint="eastAsia" w:ascii="宋体" w:hAnsi="宋体"/>
          <w:color w:val="auto"/>
          <w:sz w:val="21"/>
          <w:szCs w:val="21"/>
          <w:highlight w:val="none"/>
          <w:lang w:val="en-US" w:eastAsia="zh-CN"/>
        </w:rPr>
        <w:t>ABD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A.一条供给曲线上不同点的供给价格弹性系数大小并不一定相同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B.供给价格弹性系数是供给量变动率与价格变动率的比值，而不是供给量变动绝对量与价格变动绝对量的比值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C.同一条供给曲线上不同点的供给价格弹性系数大小并不一定相同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D.供给价格弹性系数的数值一般都为正值，反映了供给量与价格同方向变动的供给规律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E.供给价格弹性系数的数值可以是正值，也可以是负值，这取决于有关两个变量的变动方向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7、管理原理是指管理活动中具有普遍意义的基本规律，它反映了管理活动的客观要求，下列属于管理原理的是（</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A.利润最大化原理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B.目标效益原理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C.以人为本原理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D.运动控制原理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E.系统均衡原理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 xml:space="preserve">8、智能楼宇中生活给水系统的形式通常有（ </w:t>
      </w:r>
      <w:r>
        <w:rPr>
          <w:rFonts w:hint="eastAsia" w:ascii="宋体" w:hAnsi="宋体"/>
          <w:color w:val="auto"/>
          <w:sz w:val="21"/>
          <w:szCs w:val="21"/>
          <w:highlight w:val="none"/>
          <w:lang w:val="en-US" w:eastAsia="zh-CN"/>
        </w:rPr>
        <w:t>ACD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A.采用恒压（或变压）供水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B.供水泵启／停监控系统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C.超高层建筑供水系统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D.采用高位水箱、低位水池给水系统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E.检测与报警系统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7</w:t>
      </w:r>
      <w:r>
        <w:rPr>
          <w:rFonts w:hint="default" w:ascii="宋体" w:hAnsi="宋体"/>
          <w:color w:val="auto"/>
          <w:sz w:val="21"/>
          <w:szCs w:val="21"/>
          <w:highlight w:val="none"/>
          <w:lang w:val="en-US" w:eastAsia="zh-CN"/>
        </w:rPr>
        <w:t>9、公共关系在组织经营管理过程中的基本职能包括（</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A.收集信息，咨询建议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B.交往沟通，协调关系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C.树立形象，广结良缘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D.进行宣传，引导舆论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E.制订计划，明确目标</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0、可保风险必须具备的条件有(</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A.风险的发生是意外的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B.可保风险是投机风险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C.风险的发生必须具有偶然性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D.风险的损失必须是可以用货币计量的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default" w:ascii="宋体" w:hAnsi="宋体"/>
          <w:color w:val="auto"/>
          <w:sz w:val="21"/>
          <w:szCs w:val="21"/>
          <w:highlight w:val="none"/>
          <w:lang w:val="en-US" w:eastAsia="zh-CN"/>
        </w:rPr>
        <w:t>E.风险必须是大量标的均有遭受损失的可能性</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1、物业服务企业与新闻媒体协调沟通的方式有(</w:t>
      </w:r>
      <w:r>
        <w:rPr>
          <w:rFonts w:hint="eastAsia" w:ascii="宋体" w:hAnsi="宋体"/>
          <w:color w:val="auto"/>
          <w:sz w:val="21"/>
          <w:szCs w:val="21"/>
          <w:highlight w:val="none"/>
          <w:lang w:val="en-US" w:eastAsia="zh-CN"/>
        </w:rPr>
        <w:t>AC</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A.召开记者招待会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B.积极参与各种社会活动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C.进行新闻发布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D.编写和制作各种宣传材料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E.加深公众印象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2、智能建筑通常由(</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)系统组成。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A.楼宇自动化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B.通信自动化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C.办公自动化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D.智能建筑集成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E.电话公网及广电网络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 xml:space="preserve">3、在智能建筑迅猛发展的背后，智能建筑的建设与管理存在的问题包括( </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A.整体水平不高，设计质量低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B.施工规范、验收标准不健全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C.系统集成商技术水平与职业道德良莠不齐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D.生态、节能和保护环境方面重视不够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E.重管理轻建设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4、下列有关总量指标的特点及作用的说法中，正确的是（</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A.是总体范围大小的直接体现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B.是对总体认识的起点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C.是统计单位标志值汇总而成的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D.是相对指标、平均指标、变异指标构造的基础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E.用以分析现象间的依承关系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 xml:space="preserve">5、企业经营战略管理的基本过程包括( </w:t>
      </w:r>
      <w:r>
        <w:rPr>
          <w:rFonts w:hint="eastAsia" w:ascii="宋体" w:hAnsi="宋体"/>
          <w:color w:val="auto"/>
          <w:sz w:val="21"/>
          <w:szCs w:val="21"/>
          <w:highlight w:val="none"/>
          <w:lang w:val="en-US" w:eastAsia="zh-CN"/>
        </w:rPr>
        <w:t>ADE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A.企业经营战略分析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B.企业经营战略发展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C.企业经营战略设计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D.企业经营战略形成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E.经营战略实施与控制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6、从政府运作的过程和履行职能的方式来看，行政职能可以分为（</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A.计划职能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B.领导职能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C.控制职能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D.协调职能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E.组织职能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7、空调系统按照负担空调负荷所用介质分类可分为（</w:t>
      </w:r>
      <w:r>
        <w:rPr>
          <w:rFonts w:hint="eastAsia" w:ascii="宋体" w:hAnsi="宋体"/>
          <w:color w:val="auto"/>
          <w:sz w:val="21"/>
          <w:szCs w:val="21"/>
          <w:highlight w:val="none"/>
          <w:lang w:val="en-US" w:eastAsia="zh-CN"/>
        </w:rPr>
        <w:t>ABDE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A.全空气空调系统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B.空气-水空调系统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C.工艺性、舒适性空调系统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D.制冷剂空调系统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E.全水空调系统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8、决定内在不经济的主要因素有（</w:t>
      </w:r>
      <w:r>
        <w:rPr>
          <w:rFonts w:hint="eastAsia" w:ascii="宋体" w:hAnsi="宋体"/>
          <w:color w:val="auto"/>
          <w:sz w:val="21"/>
          <w:szCs w:val="21"/>
          <w:highlight w:val="none"/>
          <w:lang w:val="en-US" w:eastAsia="zh-CN"/>
        </w:rPr>
        <w:t>ABE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A.企业管理机构庞杂，管理效率低下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B.生产规模过大产生对生产要素的过度需求，从而刺激要素价格上涨导致生产成本增加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C.厂商具有较雄厚的资金实力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D.配备更加先进的机器设备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E.增加销售费用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8</w:t>
      </w:r>
      <w:r>
        <w:rPr>
          <w:rFonts w:hint="default" w:ascii="宋体" w:hAnsi="宋体"/>
          <w:color w:val="auto"/>
          <w:sz w:val="21"/>
          <w:szCs w:val="21"/>
          <w:highlight w:val="none"/>
          <w:lang w:val="en-US" w:eastAsia="zh-CN"/>
        </w:rPr>
        <w:t xml:space="preserve">9、在组织运行过程中，组织冲突是不可避免的，包括组织内部冲突与组织外部冲突两类，其中，组织内部冲突主要有( </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A.非正式组织之间的冲突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B.组织与组织之间的冲突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C.组织成员个人之间的冲突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D.组织与社区之间的冲突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E.非正式组织与正式组织之间的冲突</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0、企业经营战略管理在战略形成阶段的具体工作包括(</w:t>
      </w:r>
      <w:r>
        <w:rPr>
          <w:rFonts w:hint="eastAsia" w:ascii="宋体" w:hAnsi="宋体"/>
          <w:color w:val="auto"/>
          <w:sz w:val="21"/>
          <w:szCs w:val="21"/>
          <w:highlight w:val="none"/>
          <w:lang w:val="en-US" w:eastAsia="zh-CN"/>
        </w:rPr>
        <w:t>ACDE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A.经营战略类型的选择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B.明确企业经营战略的使命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C.经营战略方案的设计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D.制定阐明经营战略的政策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E.经营战略方案的评估与决策．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1、下列各种因素中，属于民事责任构成要件的因素有(</w:t>
      </w:r>
      <w:r>
        <w:rPr>
          <w:rFonts w:hint="eastAsia" w:ascii="宋体" w:hAnsi="宋体"/>
          <w:color w:val="auto"/>
          <w:sz w:val="21"/>
          <w:szCs w:val="21"/>
          <w:highlight w:val="none"/>
          <w:lang w:val="en-US" w:eastAsia="zh-CN"/>
        </w:rPr>
        <w:t>ABCD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A.行为违法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B.损害事实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C.因果关系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D.主观过错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E.客观分析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2、我国《担保法》规定的可以产生留置权的有（</w:t>
      </w:r>
      <w:r>
        <w:rPr>
          <w:rFonts w:hint="eastAsia" w:ascii="宋体" w:hAnsi="宋体"/>
          <w:color w:val="auto"/>
          <w:sz w:val="21"/>
          <w:szCs w:val="21"/>
          <w:highlight w:val="none"/>
          <w:lang w:val="en-US" w:eastAsia="zh-CN"/>
        </w:rPr>
        <w:t>ACE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A.加工承揽合同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B.生产合同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C.运输合同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D.营销合同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E.保管合同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3、作为一种特殊的社会管理活动，行政管理的特点包括(</w:t>
      </w:r>
      <w:r>
        <w:rPr>
          <w:rFonts w:hint="eastAsia" w:ascii="宋体" w:hAnsi="宋体"/>
          <w:color w:val="auto"/>
          <w:sz w:val="21"/>
          <w:szCs w:val="21"/>
          <w:highlight w:val="none"/>
          <w:lang w:val="en-US" w:eastAsia="zh-CN"/>
        </w:rPr>
        <w:t>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A.强制性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B.执行性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C.政治性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D.权威性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E.合法性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4、统计调查按照搜集资料方式不同可分为（</w:t>
      </w:r>
      <w:r>
        <w:rPr>
          <w:rFonts w:hint="eastAsia" w:ascii="宋体" w:hAnsi="宋体"/>
          <w:color w:val="auto"/>
          <w:sz w:val="21"/>
          <w:szCs w:val="21"/>
          <w:highlight w:val="none"/>
          <w:lang w:val="en-US" w:eastAsia="zh-CN"/>
        </w:rPr>
        <w:t>CDE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A.专门调查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B.重点调查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C.直接调查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D.凭证式调查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E.询问式调查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 xml:space="preserve">5、国民经济宏观调控体系，是一个具有多项管理职能的有机整体，拥有( </w:t>
      </w:r>
      <w:r>
        <w:rPr>
          <w:rFonts w:hint="eastAsia" w:ascii="宋体" w:hAnsi="宋体"/>
          <w:color w:val="auto"/>
          <w:sz w:val="21"/>
          <w:szCs w:val="21"/>
          <w:highlight w:val="none"/>
          <w:lang w:val="en-US" w:eastAsia="zh-CN"/>
        </w:rPr>
        <w:t>BCDE</w:t>
      </w:r>
      <w:r>
        <w:rPr>
          <w:rFonts w:hint="default" w:ascii="宋体" w:hAnsi="宋体"/>
          <w:color w:val="auto"/>
          <w:sz w:val="21"/>
          <w:szCs w:val="21"/>
          <w:highlight w:val="none"/>
          <w:lang w:val="en-US" w:eastAsia="zh-CN"/>
        </w:rPr>
        <w:t xml:space="preserve">)等。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A.激励职能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B.组织职能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C.控制职能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D.计划职能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E.协调职能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6、市场营销组合是现代市场营销理论中的一个重要概念，麦卡锡的市场营销组合理论中所包括的变量是（</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A.渠道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B.价格</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C.产品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D.服务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E.促销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 xml:space="preserve">7、物业管理企业对业主投诉的处理措施包括（ </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A.认真聆听与记录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B.及时判定投诉性质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C.要端正服务态度，真诚地对待业主投诉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D.集中处理业主投诉事件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E.做好投诉的分类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8、 成功创新的一般性特征包括（</w:t>
      </w:r>
      <w:r>
        <w:rPr>
          <w:rFonts w:hint="eastAsia" w:ascii="宋体" w:hAnsi="宋体"/>
          <w:color w:val="auto"/>
          <w:sz w:val="21"/>
          <w:szCs w:val="21"/>
          <w:highlight w:val="none"/>
          <w:lang w:val="en-US" w:eastAsia="zh-CN"/>
        </w:rPr>
        <w:t>ABE</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A.成功是以人为中心的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B.成功因素具有一般性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C.成功是以产品为中心的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D.成功因素具有特殊性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E.成功是多因素的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9</w:t>
      </w:r>
      <w:r>
        <w:rPr>
          <w:rFonts w:hint="default" w:ascii="宋体" w:hAnsi="宋体"/>
          <w:color w:val="auto"/>
          <w:sz w:val="21"/>
          <w:szCs w:val="21"/>
          <w:highlight w:val="none"/>
          <w:lang w:val="en-US" w:eastAsia="zh-CN"/>
        </w:rPr>
        <w:t xml:space="preserve">9、物业服务企业可通过( </w:t>
      </w:r>
      <w:r>
        <w:rPr>
          <w:rFonts w:hint="eastAsia" w:ascii="宋体" w:hAnsi="宋体"/>
          <w:color w:val="auto"/>
          <w:sz w:val="21"/>
          <w:szCs w:val="21"/>
          <w:highlight w:val="none"/>
          <w:lang w:val="en-US" w:eastAsia="zh-CN"/>
        </w:rPr>
        <w:t>ABCE</w:t>
      </w:r>
      <w:r>
        <w:rPr>
          <w:rFonts w:hint="default" w:ascii="宋体" w:hAnsi="宋体"/>
          <w:color w:val="auto"/>
          <w:sz w:val="21"/>
          <w:szCs w:val="21"/>
          <w:highlight w:val="none"/>
          <w:lang w:val="en-US" w:eastAsia="zh-CN"/>
        </w:rPr>
        <w:t xml:space="preserve">)途径加强与业主的沟通。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A.主动上门了解业主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B.有效的处理业主投诉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C.开辟各种宣传园地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D.为业主做免费服务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E.开展丰富多彩的社区文化活动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eastAsia" w:ascii="宋体" w:hAnsi="宋体"/>
          <w:color w:val="auto"/>
          <w:sz w:val="21"/>
          <w:szCs w:val="21"/>
          <w:highlight w:val="none"/>
          <w:lang w:val="en-US" w:eastAsia="zh-CN"/>
        </w:rPr>
        <w:t>10</w:t>
      </w:r>
      <w:r>
        <w:rPr>
          <w:rFonts w:hint="default" w:ascii="宋体" w:hAnsi="宋体"/>
          <w:color w:val="auto"/>
          <w:sz w:val="21"/>
          <w:szCs w:val="21"/>
          <w:highlight w:val="none"/>
          <w:lang w:val="en-US" w:eastAsia="zh-CN"/>
        </w:rPr>
        <w:t>0、运用差异目标市场营销策略其特点是（</w:t>
      </w:r>
      <w:r>
        <w:rPr>
          <w:rFonts w:hint="eastAsia" w:ascii="宋体" w:hAnsi="宋体"/>
          <w:color w:val="auto"/>
          <w:sz w:val="21"/>
          <w:szCs w:val="21"/>
          <w:highlight w:val="none"/>
          <w:lang w:val="en-US" w:eastAsia="zh-CN"/>
        </w:rPr>
        <w:t>BCD</w:t>
      </w:r>
      <w:r>
        <w:rPr>
          <w:rFonts w:hint="default" w:ascii="宋体" w:hAnsi="宋体"/>
          <w:color w:val="auto"/>
          <w:sz w:val="21"/>
          <w:szCs w:val="21"/>
          <w:highlight w:val="none"/>
          <w:lang w:val="en-US" w:eastAsia="zh-CN"/>
        </w:rPr>
        <w:t xml:space="preserve"> ）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A.能加强在某个领域中的市场地位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B.总销售量会增加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C.能充分挖掘企业潜力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 xml:space="preserve">D.成本高 </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r>
        <w:rPr>
          <w:rFonts w:hint="default" w:ascii="宋体" w:hAnsi="宋体"/>
          <w:color w:val="auto"/>
          <w:sz w:val="21"/>
          <w:szCs w:val="21"/>
          <w:highlight w:val="none"/>
          <w:lang w:val="en-US" w:eastAsia="zh-CN"/>
        </w:rPr>
        <w:t>E.风险大</w:t>
      </w:r>
    </w:p>
    <w:p>
      <w:pPr>
        <w:keepNext w:val="0"/>
        <w:keepLines w:val="0"/>
        <w:pageBreakBefore w:val="0"/>
        <w:kinsoku/>
        <w:wordWrap/>
        <w:overflowPunct/>
        <w:topLinePunct w:val="0"/>
        <w:bidi w:val="0"/>
        <w:snapToGrid/>
        <w:spacing w:line="360" w:lineRule="exact"/>
        <w:textAlignment w:val="auto"/>
        <w:rPr>
          <w:rFonts w:hint="default"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101、物业管理的原则包括：业主自治自律与物业管理统一专业管理相结合及（ ABCD ）、科学规范等。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A、有偿服务</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B、所有权与经营权相分离</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C、优胜劣汰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D、权责对应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102、物业管理与传统的房地产管理的区别主要体现在管理体制不同及（ ACD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A、管理内容不同</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B、管理方法不同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C、所管理房屋的产权结构不同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D、管理机制不同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E、管理所用的工具不同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103、物业管理具有（  ABCE  ）等基本特性。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A、社会化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B、经营型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C、企业化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D、现代化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E、专业化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104、推行物业管理的目的是（ABCD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A、保证和发挥物业的使用功能，使其保值增值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B、为业主和物业使用人创造和保持整洁、文明、安全、舒适的生活和工作环境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C、实现社会效益、经济效益、环境效益的统一和同步增长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D、不断提高城市的现代文明程度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74"/>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物业管理在社会经济中的地位与作用除利于推动房地产业的良性发展外，还（ABCD ）。 </w:t>
      </w:r>
    </w:p>
    <w:p>
      <w:pPr>
        <w:keepNext w:val="0"/>
        <w:keepLines w:val="0"/>
        <w:pageBreakBefore w:val="0"/>
        <w:numPr>
          <w:ilvl w:val="0"/>
          <w:numId w:val="75"/>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有利于经济增长   </w:t>
      </w:r>
    </w:p>
    <w:p>
      <w:pPr>
        <w:keepNext w:val="0"/>
        <w:keepLines w:val="0"/>
        <w:pageBreakBefore w:val="0"/>
        <w:numPr>
          <w:ilvl w:val="0"/>
          <w:numId w:val="75"/>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有利于提高人民群众居住质量  </w:t>
      </w:r>
    </w:p>
    <w:p>
      <w:pPr>
        <w:keepNext w:val="0"/>
        <w:keepLines w:val="0"/>
        <w:pageBreakBefore w:val="0"/>
        <w:numPr>
          <w:ilvl w:val="0"/>
          <w:numId w:val="75"/>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有利于增长就业                         </w:t>
      </w:r>
    </w:p>
    <w:p>
      <w:pPr>
        <w:keepNext w:val="0"/>
        <w:keepLines w:val="0"/>
        <w:pageBreakBefore w:val="0"/>
        <w:numPr>
          <w:ilvl w:val="0"/>
          <w:numId w:val="75"/>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有利于维护社区稳定 </w:t>
      </w:r>
    </w:p>
    <w:p>
      <w:pPr>
        <w:keepNext w:val="0"/>
        <w:keepLines w:val="0"/>
        <w:pageBreakBefore w:val="0"/>
        <w:numPr>
          <w:ilvl w:val="0"/>
          <w:numId w:val="0"/>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106、物业服务的特点是（ ABCD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A、公共性和综合性</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B、受益主体的广泛性和差异性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C、即时性和无形性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D、持续性和长期性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107、物业管理的专业化指的是（ABDE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A、有专业的人员配备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B、有专门的组织机构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C、有专门的工作环境和条件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D、有科学、规范的管理措施与工作程序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E、有专业的管理工具和设备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108、在物业管理区域，业主可以共同决定的事项包括制定和修改业主大会议事规则、管理规约、选举、撤换业主委员会的组成人员及（ ABDE ）等事项。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A、改建、重建建筑物及其附属设施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B、有关共有和共同管理权力的其它重大事项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C、日常费用的开支审批</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D、专项维修资金使用、筹集方案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E、选聘和解聘物业服务公司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109、物业服务企业一般员工培训的内容基本包括（ACD ）等方面。</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A、思想建设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B、道德建设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C、作风建设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D、业务建设</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E、制度建设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110、物业服务企业的设立必须经过（  BD  ）两个步骤。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A、建立组织机构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B、登记注册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C、制定物业管理制度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D、资质审批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E、招聘企业员工并培训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111、业主大会的决定不得与（ AC ）相抵触。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A、法律、法规</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B、物业服务企业的规定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C、政策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D、开发建设单位的规定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112、物业服务企业与业主之间是（ BD  ）的关系。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A、领导与被领导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B、聘用与被聘用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C、管理与被管理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D、服务与被服务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113、物业服务企业的特征包括(  ACD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A、物业服务企业是独立的企业法人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B、物业服务企业是隶属于房地产开发企业的企业法人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C、物业服务企业是服务性行业的企业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D、物业服务企业是具有一定的公共管理性质职能的服务性企业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114、物业服务企业的组织形式有(   ABCD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A直线制      B直线职能制    C事业部制      D矩阵制      E行列式制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115、物业服务企业组织机构设置的要求有(  ABCD   )。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A统一领导   B分级管理     C精干高效    D按需设置    E各自为政</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numPr>
          <w:ilvl w:val="0"/>
          <w:numId w:val="76"/>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物业管理人员所应具备的基本素质和要求有（ BCDE  ）。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A、要有良好管理技巧和丰富的管理经验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B、要有“服务之上”的服务意识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C、要有强烈的责任感和良好的职业道德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D、要有较宽的知识面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E、要有所从事的专业岗位的必备知识和相应能力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numPr>
          <w:ilvl w:val="0"/>
          <w:numId w:val="76"/>
        </w:numPr>
        <w:kinsoku/>
        <w:wordWrap/>
        <w:overflowPunct/>
        <w:topLinePunct w:val="0"/>
        <w:bidi w:val="0"/>
        <w:snapToGrid/>
        <w:spacing w:line="360" w:lineRule="exact"/>
        <w:ind w:left="0" w:leftChars="0" w:firstLine="0" w:firstLine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单个业主有关物业管理的权利是由（  ACD ）来保障和维护的，是通过（BF）来实现的。</w:t>
      </w:r>
    </w:p>
    <w:p>
      <w:pPr>
        <w:keepNext w:val="0"/>
        <w:keepLines w:val="0"/>
        <w:pageBreakBefore w:val="0"/>
        <w:numPr>
          <w:ilvl w:val="0"/>
          <w:numId w:val="7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法律   </w:t>
      </w:r>
    </w:p>
    <w:p>
      <w:pPr>
        <w:keepNext w:val="0"/>
        <w:keepLines w:val="0"/>
        <w:pageBreakBefore w:val="0"/>
        <w:numPr>
          <w:ilvl w:val="0"/>
          <w:numId w:val="7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业主大会  </w:t>
      </w:r>
    </w:p>
    <w:p>
      <w:pPr>
        <w:keepNext w:val="0"/>
        <w:keepLines w:val="0"/>
        <w:pageBreakBefore w:val="0"/>
        <w:numPr>
          <w:ilvl w:val="0"/>
          <w:numId w:val="7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管理规约 </w:t>
      </w:r>
    </w:p>
    <w:p>
      <w:pPr>
        <w:keepNext w:val="0"/>
        <w:keepLines w:val="0"/>
        <w:pageBreakBefore w:val="0"/>
        <w:numPr>
          <w:ilvl w:val="0"/>
          <w:numId w:val="7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物业管理服务合同 </w:t>
      </w:r>
    </w:p>
    <w:p>
      <w:pPr>
        <w:keepNext w:val="0"/>
        <w:keepLines w:val="0"/>
        <w:pageBreakBefore w:val="0"/>
        <w:numPr>
          <w:ilvl w:val="0"/>
          <w:numId w:val="7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街道办事处            </w:t>
      </w:r>
    </w:p>
    <w:p>
      <w:pPr>
        <w:keepNext w:val="0"/>
        <w:keepLines w:val="0"/>
        <w:pageBreakBefore w:val="0"/>
        <w:numPr>
          <w:ilvl w:val="0"/>
          <w:numId w:val="77"/>
        </w:numPr>
        <w:kinsoku/>
        <w:wordWrap/>
        <w:overflowPunct/>
        <w:topLinePunct w:val="0"/>
        <w:bidi w:val="0"/>
        <w:snapToGrid/>
        <w:spacing w:line="360" w:lineRule="exact"/>
        <w:ind w:leftChars="0"/>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业主委员会   </w:t>
      </w:r>
    </w:p>
    <w:p>
      <w:pPr>
        <w:keepNext w:val="0"/>
        <w:keepLines w:val="0"/>
        <w:pageBreakBefore w:val="0"/>
        <w:numPr>
          <w:ilvl w:val="0"/>
          <w:numId w:val="0"/>
        </w:numPr>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118、单个业主在物业管理活动中享有的权利包括(  ABC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A、按照物业服务合同的约定接受物业服务企业提供的服务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B、参加业主大会会议，行使投票权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C、选举业主委员会委员，并享有被选举权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D、决定选聘和解聘物业服务企业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119、业主大会会议召开的一般形式是( AC  )。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A、集体讨论   B、个别探讨 C、书面征求意见   D、口头征求意见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120、根据《业主大会规程》规定，下列(  ABCD  )属于业主委员会委员应具备的条件。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A、 遵守业主大会议事规则、管理规约，模范履行业主义务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B、热心公益事业，责任心强，公正廉洁，具有社会公信力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C、具有一定的组织能力     </w:t>
      </w:r>
    </w:p>
    <w:p>
      <w:pPr>
        <w:keepNext w:val="0"/>
        <w:keepLines w:val="0"/>
        <w:pageBreakBefore w:val="0"/>
        <w:kinsoku/>
        <w:wordWrap/>
        <w:overflowPunct/>
        <w:topLinePunct w:val="0"/>
        <w:bidi w:val="0"/>
        <w:snapToGrid/>
        <w:spacing w:line="360" w:lineRule="exact"/>
        <w:textAlignment w:val="auto"/>
        <w:rPr>
          <w:rFonts w:hint="eastAsia" w:ascii="宋体" w:hAnsi="宋体"/>
          <w:color w:val="auto"/>
          <w:sz w:val="21"/>
          <w:szCs w:val="21"/>
          <w:highlight w:val="none"/>
          <w:lang w:val="en-US" w:eastAsia="zh-CN"/>
        </w:rPr>
      </w:pPr>
      <w:r>
        <w:rPr>
          <w:rFonts w:hint="eastAsia" w:ascii="宋体" w:hAnsi="宋体"/>
          <w:color w:val="auto"/>
          <w:sz w:val="21"/>
          <w:szCs w:val="21"/>
          <w:highlight w:val="none"/>
          <w:lang w:val="en-US" w:eastAsia="zh-CN"/>
        </w:rPr>
        <w:t xml:space="preserve">D、具备必要的工作时间   </w:t>
      </w:r>
    </w:p>
    <w:p>
      <w:pPr>
        <w:keepNext w:val="0"/>
        <w:keepLines w:val="0"/>
        <w:pageBreakBefore w:val="0"/>
        <w:kinsoku/>
        <w:wordWrap/>
        <w:overflowPunct/>
        <w:topLinePunct w:val="0"/>
        <w:bidi w:val="0"/>
        <w:snapToGrid/>
        <w:spacing w:line="400" w:lineRule="exact"/>
        <w:textAlignment w:val="auto"/>
        <w:rPr>
          <w:rFonts w:hint="eastAsia" w:ascii="宋体" w:hAnsi="宋体"/>
          <w:color w:val="auto"/>
          <w:sz w:val="21"/>
          <w:szCs w:val="21"/>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微软雅黑">
    <w:panose1 w:val="020B0503020204020204"/>
    <w:charset w:val="86"/>
    <w:family w:val="swiss"/>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BB338"/>
    <w:multiLevelType w:val="singleLevel"/>
    <w:tmpl w:val="92FBB338"/>
    <w:lvl w:ilvl="0" w:tentative="0">
      <w:start w:val="1"/>
      <w:numFmt w:val="upperLetter"/>
      <w:suff w:val="nothing"/>
      <w:lvlText w:val="%1、"/>
      <w:lvlJc w:val="left"/>
    </w:lvl>
  </w:abstractNum>
  <w:abstractNum w:abstractNumId="1">
    <w:nsid w:val="9550578F"/>
    <w:multiLevelType w:val="singleLevel"/>
    <w:tmpl w:val="9550578F"/>
    <w:lvl w:ilvl="0" w:tentative="0">
      <w:start w:val="1"/>
      <w:numFmt w:val="upperLetter"/>
      <w:suff w:val="nothing"/>
      <w:lvlText w:val="%1、"/>
      <w:lvlJc w:val="left"/>
    </w:lvl>
  </w:abstractNum>
  <w:abstractNum w:abstractNumId="2">
    <w:nsid w:val="96B9E711"/>
    <w:multiLevelType w:val="singleLevel"/>
    <w:tmpl w:val="96B9E711"/>
    <w:lvl w:ilvl="0" w:tentative="0">
      <w:start w:val="1"/>
      <w:numFmt w:val="upperLetter"/>
      <w:suff w:val="nothing"/>
      <w:lvlText w:val="%1、"/>
      <w:lvlJc w:val="left"/>
    </w:lvl>
  </w:abstractNum>
  <w:abstractNum w:abstractNumId="3">
    <w:nsid w:val="986F727C"/>
    <w:multiLevelType w:val="singleLevel"/>
    <w:tmpl w:val="986F727C"/>
    <w:lvl w:ilvl="0" w:tentative="0">
      <w:start w:val="1"/>
      <w:numFmt w:val="upperLetter"/>
      <w:suff w:val="nothing"/>
      <w:lvlText w:val="%1、"/>
      <w:lvlJc w:val="left"/>
    </w:lvl>
  </w:abstractNum>
  <w:abstractNum w:abstractNumId="4">
    <w:nsid w:val="A3B93170"/>
    <w:multiLevelType w:val="singleLevel"/>
    <w:tmpl w:val="A3B93170"/>
    <w:lvl w:ilvl="0" w:tentative="0">
      <w:start w:val="1"/>
      <w:numFmt w:val="upperLetter"/>
      <w:suff w:val="nothing"/>
      <w:lvlText w:val="%1、"/>
      <w:lvlJc w:val="left"/>
      <w:pPr>
        <w:ind w:left="0" w:leftChars="0" w:firstLine="0" w:firstLineChars="0"/>
      </w:pPr>
    </w:lvl>
  </w:abstractNum>
  <w:abstractNum w:abstractNumId="5">
    <w:nsid w:val="A7D4B612"/>
    <w:multiLevelType w:val="singleLevel"/>
    <w:tmpl w:val="A7D4B612"/>
    <w:lvl w:ilvl="0" w:tentative="0">
      <w:start w:val="1"/>
      <w:numFmt w:val="upperLetter"/>
      <w:suff w:val="nothing"/>
      <w:lvlText w:val="%1、"/>
      <w:lvlJc w:val="left"/>
    </w:lvl>
  </w:abstractNum>
  <w:abstractNum w:abstractNumId="6">
    <w:nsid w:val="B36E4ED8"/>
    <w:multiLevelType w:val="singleLevel"/>
    <w:tmpl w:val="B36E4ED8"/>
    <w:lvl w:ilvl="0" w:tentative="0">
      <w:start w:val="1"/>
      <w:numFmt w:val="upperLetter"/>
      <w:suff w:val="nothing"/>
      <w:lvlText w:val="%1、"/>
      <w:lvlJc w:val="left"/>
    </w:lvl>
  </w:abstractNum>
  <w:abstractNum w:abstractNumId="7">
    <w:nsid w:val="BA30D67E"/>
    <w:multiLevelType w:val="singleLevel"/>
    <w:tmpl w:val="BA30D67E"/>
    <w:lvl w:ilvl="0" w:tentative="0">
      <w:start w:val="1"/>
      <w:numFmt w:val="upperLetter"/>
      <w:suff w:val="nothing"/>
      <w:lvlText w:val="%1、"/>
      <w:lvlJc w:val="left"/>
    </w:lvl>
  </w:abstractNum>
  <w:abstractNum w:abstractNumId="8">
    <w:nsid w:val="BB4FF2F1"/>
    <w:multiLevelType w:val="singleLevel"/>
    <w:tmpl w:val="BB4FF2F1"/>
    <w:lvl w:ilvl="0" w:tentative="0">
      <w:start w:val="1"/>
      <w:numFmt w:val="upperLetter"/>
      <w:suff w:val="nothing"/>
      <w:lvlText w:val="%1、"/>
      <w:lvlJc w:val="left"/>
      <w:pPr>
        <w:ind w:left="120" w:leftChars="0" w:firstLine="0" w:firstLineChars="0"/>
      </w:pPr>
    </w:lvl>
  </w:abstractNum>
  <w:abstractNum w:abstractNumId="9">
    <w:nsid w:val="BE080AC1"/>
    <w:multiLevelType w:val="singleLevel"/>
    <w:tmpl w:val="BE080AC1"/>
    <w:lvl w:ilvl="0" w:tentative="0">
      <w:start w:val="1"/>
      <w:numFmt w:val="upperLetter"/>
      <w:suff w:val="nothing"/>
      <w:lvlText w:val="%1、"/>
      <w:lvlJc w:val="left"/>
    </w:lvl>
  </w:abstractNum>
  <w:abstractNum w:abstractNumId="10">
    <w:nsid w:val="BEF161AF"/>
    <w:multiLevelType w:val="singleLevel"/>
    <w:tmpl w:val="BEF161AF"/>
    <w:lvl w:ilvl="0" w:tentative="0">
      <w:start w:val="1"/>
      <w:numFmt w:val="upperLetter"/>
      <w:suff w:val="nothing"/>
      <w:lvlText w:val="%1、"/>
      <w:lvlJc w:val="left"/>
    </w:lvl>
  </w:abstractNum>
  <w:abstractNum w:abstractNumId="11">
    <w:nsid w:val="BFC746B3"/>
    <w:multiLevelType w:val="singleLevel"/>
    <w:tmpl w:val="BFC746B3"/>
    <w:lvl w:ilvl="0" w:tentative="0">
      <w:start w:val="1"/>
      <w:numFmt w:val="upperLetter"/>
      <w:suff w:val="nothing"/>
      <w:lvlText w:val="%1、"/>
      <w:lvlJc w:val="left"/>
    </w:lvl>
  </w:abstractNum>
  <w:abstractNum w:abstractNumId="12">
    <w:nsid w:val="C1B53BB4"/>
    <w:multiLevelType w:val="singleLevel"/>
    <w:tmpl w:val="C1B53BB4"/>
    <w:lvl w:ilvl="0" w:tentative="0">
      <w:start w:val="1"/>
      <w:numFmt w:val="upperLetter"/>
      <w:suff w:val="nothing"/>
      <w:lvlText w:val="%1、"/>
      <w:lvlJc w:val="left"/>
    </w:lvl>
  </w:abstractNum>
  <w:abstractNum w:abstractNumId="13">
    <w:nsid w:val="C3BDE62D"/>
    <w:multiLevelType w:val="singleLevel"/>
    <w:tmpl w:val="C3BDE62D"/>
    <w:lvl w:ilvl="0" w:tentative="0">
      <w:start w:val="1"/>
      <w:numFmt w:val="upperLetter"/>
      <w:suff w:val="nothing"/>
      <w:lvlText w:val="%1、"/>
      <w:lvlJc w:val="left"/>
    </w:lvl>
  </w:abstractNum>
  <w:abstractNum w:abstractNumId="14">
    <w:nsid w:val="C52BEB78"/>
    <w:multiLevelType w:val="singleLevel"/>
    <w:tmpl w:val="C52BEB78"/>
    <w:lvl w:ilvl="0" w:tentative="0">
      <w:start w:val="185"/>
      <w:numFmt w:val="decimal"/>
      <w:suff w:val="nothing"/>
      <w:lvlText w:val="%1、"/>
      <w:lvlJc w:val="left"/>
    </w:lvl>
  </w:abstractNum>
  <w:abstractNum w:abstractNumId="15">
    <w:nsid w:val="C5825ADF"/>
    <w:multiLevelType w:val="singleLevel"/>
    <w:tmpl w:val="C5825ADF"/>
    <w:lvl w:ilvl="0" w:tentative="0">
      <w:start w:val="356"/>
      <w:numFmt w:val="decimal"/>
      <w:suff w:val="nothing"/>
      <w:lvlText w:val="%1、"/>
      <w:lvlJc w:val="left"/>
    </w:lvl>
  </w:abstractNum>
  <w:abstractNum w:abstractNumId="16">
    <w:nsid w:val="C65B52EB"/>
    <w:multiLevelType w:val="singleLevel"/>
    <w:tmpl w:val="C65B52EB"/>
    <w:lvl w:ilvl="0" w:tentative="0">
      <w:start w:val="1"/>
      <w:numFmt w:val="upperLetter"/>
      <w:suff w:val="nothing"/>
      <w:lvlText w:val="%1、"/>
      <w:lvlJc w:val="left"/>
    </w:lvl>
  </w:abstractNum>
  <w:abstractNum w:abstractNumId="17">
    <w:nsid w:val="C709FC56"/>
    <w:multiLevelType w:val="singleLevel"/>
    <w:tmpl w:val="C709FC56"/>
    <w:lvl w:ilvl="0" w:tentative="0">
      <w:start w:val="1"/>
      <w:numFmt w:val="upperLetter"/>
      <w:suff w:val="nothing"/>
      <w:lvlText w:val="%1、"/>
      <w:lvlJc w:val="left"/>
      <w:pPr>
        <w:ind w:left="120" w:leftChars="0" w:firstLine="0" w:firstLineChars="0"/>
      </w:pPr>
    </w:lvl>
  </w:abstractNum>
  <w:abstractNum w:abstractNumId="18">
    <w:nsid w:val="CA684AC8"/>
    <w:multiLevelType w:val="singleLevel"/>
    <w:tmpl w:val="CA684AC8"/>
    <w:lvl w:ilvl="0" w:tentative="0">
      <w:start w:val="73"/>
      <w:numFmt w:val="decimal"/>
      <w:suff w:val="nothing"/>
      <w:lvlText w:val="%1、"/>
      <w:lvlJc w:val="left"/>
    </w:lvl>
  </w:abstractNum>
  <w:abstractNum w:abstractNumId="19">
    <w:nsid w:val="CA7B8B4D"/>
    <w:multiLevelType w:val="singleLevel"/>
    <w:tmpl w:val="CA7B8B4D"/>
    <w:lvl w:ilvl="0" w:tentative="0">
      <w:start w:val="91"/>
      <w:numFmt w:val="decimal"/>
      <w:suff w:val="nothing"/>
      <w:lvlText w:val="%1、"/>
      <w:lvlJc w:val="left"/>
    </w:lvl>
  </w:abstractNum>
  <w:abstractNum w:abstractNumId="20">
    <w:nsid w:val="CBD85D98"/>
    <w:multiLevelType w:val="singleLevel"/>
    <w:tmpl w:val="CBD85D98"/>
    <w:lvl w:ilvl="0" w:tentative="0">
      <w:start w:val="1"/>
      <w:numFmt w:val="upperLetter"/>
      <w:suff w:val="nothing"/>
      <w:lvlText w:val="%1、"/>
      <w:lvlJc w:val="left"/>
    </w:lvl>
  </w:abstractNum>
  <w:abstractNum w:abstractNumId="21">
    <w:nsid w:val="CC6065B8"/>
    <w:multiLevelType w:val="singleLevel"/>
    <w:tmpl w:val="CC6065B8"/>
    <w:lvl w:ilvl="0" w:tentative="0">
      <w:start w:val="1"/>
      <w:numFmt w:val="upperLetter"/>
      <w:suff w:val="nothing"/>
      <w:lvlText w:val="%1、"/>
      <w:lvlJc w:val="left"/>
    </w:lvl>
  </w:abstractNum>
  <w:abstractNum w:abstractNumId="22">
    <w:nsid w:val="DB714A45"/>
    <w:multiLevelType w:val="singleLevel"/>
    <w:tmpl w:val="DB714A45"/>
    <w:lvl w:ilvl="0" w:tentative="0">
      <w:start w:val="1"/>
      <w:numFmt w:val="upperLetter"/>
      <w:suff w:val="nothing"/>
      <w:lvlText w:val="%1、"/>
      <w:lvlJc w:val="left"/>
    </w:lvl>
  </w:abstractNum>
  <w:abstractNum w:abstractNumId="23">
    <w:nsid w:val="DCEAB632"/>
    <w:multiLevelType w:val="singleLevel"/>
    <w:tmpl w:val="DCEAB632"/>
    <w:lvl w:ilvl="0" w:tentative="0">
      <w:start w:val="86"/>
      <w:numFmt w:val="decimal"/>
      <w:suff w:val="nothing"/>
      <w:lvlText w:val="%1、"/>
      <w:lvlJc w:val="left"/>
    </w:lvl>
  </w:abstractNum>
  <w:abstractNum w:abstractNumId="24">
    <w:nsid w:val="E901A8EF"/>
    <w:multiLevelType w:val="singleLevel"/>
    <w:tmpl w:val="E901A8EF"/>
    <w:lvl w:ilvl="0" w:tentative="0">
      <w:start w:val="1"/>
      <w:numFmt w:val="upperLetter"/>
      <w:suff w:val="nothing"/>
      <w:lvlText w:val="%1、"/>
      <w:lvlJc w:val="left"/>
    </w:lvl>
  </w:abstractNum>
  <w:abstractNum w:abstractNumId="25">
    <w:nsid w:val="E964D61D"/>
    <w:multiLevelType w:val="singleLevel"/>
    <w:tmpl w:val="E964D61D"/>
    <w:lvl w:ilvl="0" w:tentative="0">
      <w:start w:val="1"/>
      <w:numFmt w:val="upperLetter"/>
      <w:suff w:val="nothing"/>
      <w:lvlText w:val="%1、"/>
      <w:lvlJc w:val="left"/>
    </w:lvl>
  </w:abstractNum>
  <w:abstractNum w:abstractNumId="26">
    <w:nsid w:val="E9C0B3ED"/>
    <w:multiLevelType w:val="singleLevel"/>
    <w:tmpl w:val="E9C0B3ED"/>
    <w:lvl w:ilvl="0" w:tentative="0">
      <w:start w:val="70"/>
      <w:numFmt w:val="decimal"/>
      <w:suff w:val="nothing"/>
      <w:lvlText w:val="%1、"/>
      <w:lvlJc w:val="left"/>
    </w:lvl>
  </w:abstractNum>
  <w:abstractNum w:abstractNumId="27">
    <w:nsid w:val="F22F67DE"/>
    <w:multiLevelType w:val="singleLevel"/>
    <w:tmpl w:val="F22F67DE"/>
    <w:lvl w:ilvl="0" w:tentative="0">
      <w:start w:val="1"/>
      <w:numFmt w:val="upperLetter"/>
      <w:suff w:val="nothing"/>
      <w:lvlText w:val="%1、"/>
      <w:lvlJc w:val="left"/>
    </w:lvl>
  </w:abstractNum>
  <w:abstractNum w:abstractNumId="28">
    <w:nsid w:val="F37CD8DC"/>
    <w:multiLevelType w:val="singleLevel"/>
    <w:tmpl w:val="F37CD8DC"/>
    <w:lvl w:ilvl="0" w:tentative="0">
      <w:start w:val="1"/>
      <w:numFmt w:val="upperLetter"/>
      <w:suff w:val="nothing"/>
      <w:lvlText w:val="%1、"/>
      <w:lvlJc w:val="left"/>
    </w:lvl>
  </w:abstractNum>
  <w:abstractNum w:abstractNumId="29">
    <w:nsid w:val="F5668713"/>
    <w:multiLevelType w:val="singleLevel"/>
    <w:tmpl w:val="F5668713"/>
    <w:lvl w:ilvl="0" w:tentative="0">
      <w:start w:val="1"/>
      <w:numFmt w:val="upperLetter"/>
      <w:suff w:val="nothing"/>
      <w:lvlText w:val="%1、"/>
      <w:lvlJc w:val="left"/>
      <w:pPr>
        <w:ind w:left="120" w:leftChars="0" w:firstLine="0" w:firstLineChars="0"/>
      </w:pPr>
    </w:lvl>
  </w:abstractNum>
  <w:abstractNum w:abstractNumId="30">
    <w:nsid w:val="F5B664F3"/>
    <w:multiLevelType w:val="singleLevel"/>
    <w:tmpl w:val="F5B664F3"/>
    <w:lvl w:ilvl="0" w:tentative="0">
      <w:start w:val="1"/>
      <w:numFmt w:val="upperLetter"/>
      <w:suff w:val="nothing"/>
      <w:lvlText w:val="%1、"/>
      <w:lvlJc w:val="left"/>
    </w:lvl>
  </w:abstractNum>
  <w:abstractNum w:abstractNumId="31">
    <w:nsid w:val="FECD2AC4"/>
    <w:multiLevelType w:val="singleLevel"/>
    <w:tmpl w:val="FECD2AC4"/>
    <w:lvl w:ilvl="0" w:tentative="0">
      <w:start w:val="1"/>
      <w:numFmt w:val="upperLetter"/>
      <w:suff w:val="nothing"/>
      <w:lvlText w:val="%1、"/>
      <w:lvlJc w:val="left"/>
    </w:lvl>
  </w:abstractNum>
  <w:abstractNum w:abstractNumId="32">
    <w:nsid w:val="FF1242FA"/>
    <w:multiLevelType w:val="singleLevel"/>
    <w:tmpl w:val="FF1242FA"/>
    <w:lvl w:ilvl="0" w:tentative="0">
      <w:start w:val="1"/>
      <w:numFmt w:val="upperLetter"/>
      <w:suff w:val="nothing"/>
      <w:lvlText w:val="%1、"/>
      <w:lvlJc w:val="left"/>
    </w:lvl>
  </w:abstractNum>
  <w:abstractNum w:abstractNumId="33">
    <w:nsid w:val="112493D2"/>
    <w:multiLevelType w:val="singleLevel"/>
    <w:tmpl w:val="112493D2"/>
    <w:lvl w:ilvl="0" w:tentative="0">
      <w:start w:val="1"/>
      <w:numFmt w:val="upperLetter"/>
      <w:suff w:val="nothing"/>
      <w:lvlText w:val="%1、"/>
      <w:lvlJc w:val="left"/>
    </w:lvl>
  </w:abstractNum>
  <w:abstractNum w:abstractNumId="34">
    <w:nsid w:val="1673D2AC"/>
    <w:multiLevelType w:val="singleLevel"/>
    <w:tmpl w:val="1673D2AC"/>
    <w:lvl w:ilvl="0" w:tentative="0">
      <w:start w:val="116"/>
      <w:numFmt w:val="decimal"/>
      <w:suff w:val="nothing"/>
      <w:lvlText w:val="%1、"/>
      <w:lvlJc w:val="left"/>
    </w:lvl>
  </w:abstractNum>
  <w:abstractNum w:abstractNumId="35">
    <w:nsid w:val="19313391"/>
    <w:multiLevelType w:val="singleLevel"/>
    <w:tmpl w:val="19313391"/>
    <w:lvl w:ilvl="0" w:tentative="0">
      <w:start w:val="1"/>
      <w:numFmt w:val="upperLetter"/>
      <w:suff w:val="nothing"/>
      <w:lvlText w:val="%1、"/>
      <w:lvlJc w:val="left"/>
    </w:lvl>
  </w:abstractNum>
  <w:abstractNum w:abstractNumId="36">
    <w:nsid w:val="196F778D"/>
    <w:multiLevelType w:val="singleLevel"/>
    <w:tmpl w:val="196F778D"/>
    <w:lvl w:ilvl="0" w:tentative="0">
      <w:start w:val="1"/>
      <w:numFmt w:val="upperLetter"/>
      <w:suff w:val="nothing"/>
      <w:lvlText w:val="%1、"/>
      <w:lvlJc w:val="left"/>
    </w:lvl>
  </w:abstractNum>
  <w:abstractNum w:abstractNumId="37">
    <w:nsid w:val="1D058584"/>
    <w:multiLevelType w:val="singleLevel"/>
    <w:tmpl w:val="1D058584"/>
    <w:lvl w:ilvl="0" w:tentative="0">
      <w:start w:val="1"/>
      <w:numFmt w:val="upperLetter"/>
      <w:suff w:val="nothing"/>
      <w:lvlText w:val="%1、"/>
      <w:lvlJc w:val="left"/>
    </w:lvl>
  </w:abstractNum>
  <w:abstractNum w:abstractNumId="38">
    <w:nsid w:val="1D2BDD32"/>
    <w:multiLevelType w:val="singleLevel"/>
    <w:tmpl w:val="1D2BDD32"/>
    <w:lvl w:ilvl="0" w:tentative="0">
      <w:start w:val="1"/>
      <w:numFmt w:val="upperLetter"/>
      <w:suff w:val="nothing"/>
      <w:lvlText w:val="%1、"/>
      <w:lvlJc w:val="left"/>
    </w:lvl>
  </w:abstractNum>
  <w:abstractNum w:abstractNumId="39">
    <w:nsid w:val="1D4A363E"/>
    <w:multiLevelType w:val="singleLevel"/>
    <w:tmpl w:val="1D4A363E"/>
    <w:lvl w:ilvl="0" w:tentative="0">
      <w:start w:val="1"/>
      <w:numFmt w:val="upperLetter"/>
      <w:suff w:val="nothing"/>
      <w:lvlText w:val="%1、"/>
      <w:lvlJc w:val="left"/>
      <w:pPr>
        <w:ind w:left="120" w:leftChars="0" w:firstLine="0" w:firstLineChars="0"/>
      </w:pPr>
    </w:lvl>
  </w:abstractNum>
  <w:abstractNum w:abstractNumId="40">
    <w:nsid w:val="1E7E409D"/>
    <w:multiLevelType w:val="singleLevel"/>
    <w:tmpl w:val="1E7E409D"/>
    <w:lvl w:ilvl="0" w:tentative="0">
      <w:start w:val="1"/>
      <w:numFmt w:val="upperLetter"/>
      <w:suff w:val="nothing"/>
      <w:lvlText w:val="%1、"/>
      <w:lvlJc w:val="left"/>
    </w:lvl>
  </w:abstractNum>
  <w:abstractNum w:abstractNumId="41">
    <w:nsid w:val="23DFDB4E"/>
    <w:multiLevelType w:val="singleLevel"/>
    <w:tmpl w:val="23DFDB4E"/>
    <w:lvl w:ilvl="0" w:tentative="0">
      <w:start w:val="1"/>
      <w:numFmt w:val="upperLetter"/>
      <w:suff w:val="nothing"/>
      <w:lvlText w:val="%1、"/>
      <w:lvlJc w:val="left"/>
    </w:lvl>
  </w:abstractNum>
  <w:abstractNum w:abstractNumId="42">
    <w:nsid w:val="26933F0F"/>
    <w:multiLevelType w:val="singleLevel"/>
    <w:tmpl w:val="26933F0F"/>
    <w:lvl w:ilvl="0" w:tentative="0">
      <w:start w:val="1"/>
      <w:numFmt w:val="upperLetter"/>
      <w:suff w:val="nothing"/>
      <w:lvlText w:val="%1、"/>
      <w:lvlJc w:val="left"/>
    </w:lvl>
  </w:abstractNum>
  <w:abstractNum w:abstractNumId="43">
    <w:nsid w:val="28287AA9"/>
    <w:multiLevelType w:val="singleLevel"/>
    <w:tmpl w:val="28287AA9"/>
    <w:lvl w:ilvl="0" w:tentative="0">
      <w:start w:val="1"/>
      <w:numFmt w:val="upperLetter"/>
      <w:suff w:val="nothing"/>
      <w:lvlText w:val="%1、"/>
      <w:lvlJc w:val="left"/>
    </w:lvl>
  </w:abstractNum>
  <w:abstractNum w:abstractNumId="44">
    <w:nsid w:val="29A4603A"/>
    <w:multiLevelType w:val="singleLevel"/>
    <w:tmpl w:val="29A4603A"/>
    <w:lvl w:ilvl="0" w:tentative="0">
      <w:start w:val="1"/>
      <w:numFmt w:val="upperLetter"/>
      <w:suff w:val="nothing"/>
      <w:lvlText w:val="%1、"/>
      <w:lvlJc w:val="left"/>
    </w:lvl>
  </w:abstractNum>
  <w:abstractNum w:abstractNumId="45">
    <w:nsid w:val="2B07148E"/>
    <w:multiLevelType w:val="singleLevel"/>
    <w:tmpl w:val="2B07148E"/>
    <w:lvl w:ilvl="0" w:tentative="0">
      <w:start w:val="112"/>
      <w:numFmt w:val="decimal"/>
      <w:suff w:val="nothing"/>
      <w:lvlText w:val="%1、"/>
      <w:lvlJc w:val="left"/>
    </w:lvl>
  </w:abstractNum>
  <w:abstractNum w:abstractNumId="46">
    <w:nsid w:val="2C7B6CFD"/>
    <w:multiLevelType w:val="singleLevel"/>
    <w:tmpl w:val="2C7B6CFD"/>
    <w:lvl w:ilvl="0" w:tentative="0">
      <w:start w:val="1"/>
      <w:numFmt w:val="upperLetter"/>
      <w:suff w:val="nothing"/>
      <w:lvlText w:val="%1、"/>
      <w:lvlJc w:val="left"/>
    </w:lvl>
  </w:abstractNum>
  <w:abstractNum w:abstractNumId="47">
    <w:nsid w:val="2FE92880"/>
    <w:multiLevelType w:val="singleLevel"/>
    <w:tmpl w:val="2FE92880"/>
    <w:lvl w:ilvl="0" w:tentative="0">
      <w:start w:val="82"/>
      <w:numFmt w:val="decimal"/>
      <w:suff w:val="nothing"/>
      <w:lvlText w:val="%1、"/>
      <w:lvlJc w:val="left"/>
    </w:lvl>
  </w:abstractNum>
  <w:abstractNum w:abstractNumId="48">
    <w:nsid w:val="3205DF78"/>
    <w:multiLevelType w:val="singleLevel"/>
    <w:tmpl w:val="3205DF78"/>
    <w:lvl w:ilvl="0" w:tentative="0">
      <w:start w:val="1"/>
      <w:numFmt w:val="upperLetter"/>
      <w:suff w:val="nothing"/>
      <w:lvlText w:val="%1、"/>
      <w:lvlJc w:val="left"/>
    </w:lvl>
  </w:abstractNum>
  <w:abstractNum w:abstractNumId="49">
    <w:nsid w:val="3A46A744"/>
    <w:multiLevelType w:val="singleLevel"/>
    <w:tmpl w:val="3A46A744"/>
    <w:lvl w:ilvl="0" w:tentative="0">
      <w:start w:val="1"/>
      <w:numFmt w:val="upperLetter"/>
      <w:suff w:val="nothing"/>
      <w:lvlText w:val="%1、"/>
      <w:lvlJc w:val="left"/>
    </w:lvl>
  </w:abstractNum>
  <w:abstractNum w:abstractNumId="50">
    <w:nsid w:val="3F299A4B"/>
    <w:multiLevelType w:val="singleLevel"/>
    <w:tmpl w:val="3F299A4B"/>
    <w:lvl w:ilvl="0" w:tentative="0">
      <w:start w:val="1"/>
      <w:numFmt w:val="upperLetter"/>
      <w:suff w:val="nothing"/>
      <w:lvlText w:val="%1、"/>
      <w:lvlJc w:val="left"/>
      <w:pPr>
        <w:ind w:left="120" w:leftChars="0" w:firstLine="0" w:firstLineChars="0"/>
      </w:pPr>
    </w:lvl>
  </w:abstractNum>
  <w:abstractNum w:abstractNumId="51">
    <w:nsid w:val="4DF3288E"/>
    <w:multiLevelType w:val="singleLevel"/>
    <w:tmpl w:val="4DF3288E"/>
    <w:lvl w:ilvl="0" w:tentative="0">
      <w:start w:val="1"/>
      <w:numFmt w:val="upperLetter"/>
      <w:suff w:val="nothing"/>
      <w:lvlText w:val="%1、"/>
      <w:lvlJc w:val="left"/>
    </w:lvl>
  </w:abstractNum>
  <w:abstractNum w:abstractNumId="52">
    <w:nsid w:val="4F156D88"/>
    <w:multiLevelType w:val="singleLevel"/>
    <w:tmpl w:val="4F156D88"/>
    <w:lvl w:ilvl="0" w:tentative="0">
      <w:start w:val="105"/>
      <w:numFmt w:val="decimal"/>
      <w:suff w:val="nothing"/>
      <w:lvlText w:val="%1、"/>
      <w:lvlJc w:val="left"/>
    </w:lvl>
  </w:abstractNum>
  <w:abstractNum w:abstractNumId="53">
    <w:nsid w:val="50B4F1F4"/>
    <w:multiLevelType w:val="singleLevel"/>
    <w:tmpl w:val="50B4F1F4"/>
    <w:lvl w:ilvl="0" w:tentative="0">
      <w:start w:val="1"/>
      <w:numFmt w:val="upperLetter"/>
      <w:suff w:val="nothing"/>
      <w:lvlText w:val="%1、"/>
      <w:lvlJc w:val="left"/>
    </w:lvl>
  </w:abstractNum>
  <w:abstractNum w:abstractNumId="54">
    <w:nsid w:val="52AF5B48"/>
    <w:multiLevelType w:val="singleLevel"/>
    <w:tmpl w:val="52AF5B48"/>
    <w:lvl w:ilvl="0" w:tentative="0">
      <w:start w:val="1"/>
      <w:numFmt w:val="upperLetter"/>
      <w:suff w:val="nothing"/>
      <w:lvlText w:val="%1、"/>
      <w:lvlJc w:val="left"/>
    </w:lvl>
  </w:abstractNum>
  <w:abstractNum w:abstractNumId="55">
    <w:nsid w:val="53705525"/>
    <w:multiLevelType w:val="singleLevel"/>
    <w:tmpl w:val="53705525"/>
    <w:lvl w:ilvl="0" w:tentative="0">
      <w:start w:val="1"/>
      <w:numFmt w:val="upperLetter"/>
      <w:suff w:val="nothing"/>
      <w:lvlText w:val="%1、"/>
      <w:lvlJc w:val="left"/>
    </w:lvl>
  </w:abstractNum>
  <w:abstractNum w:abstractNumId="56">
    <w:nsid w:val="59344496"/>
    <w:multiLevelType w:val="singleLevel"/>
    <w:tmpl w:val="59344496"/>
    <w:lvl w:ilvl="0" w:tentative="0">
      <w:start w:val="163"/>
      <w:numFmt w:val="decimal"/>
      <w:suff w:val="nothing"/>
      <w:lvlText w:val="%1、"/>
      <w:lvlJc w:val="left"/>
    </w:lvl>
  </w:abstractNum>
  <w:abstractNum w:abstractNumId="57">
    <w:nsid w:val="5A9261B5"/>
    <w:multiLevelType w:val="singleLevel"/>
    <w:tmpl w:val="5A9261B5"/>
    <w:lvl w:ilvl="0" w:tentative="0">
      <w:start w:val="1"/>
      <w:numFmt w:val="upperLetter"/>
      <w:suff w:val="nothing"/>
      <w:lvlText w:val="%1、"/>
      <w:lvlJc w:val="left"/>
    </w:lvl>
  </w:abstractNum>
  <w:abstractNum w:abstractNumId="58">
    <w:nsid w:val="5C570854"/>
    <w:multiLevelType w:val="singleLevel"/>
    <w:tmpl w:val="5C570854"/>
    <w:lvl w:ilvl="0" w:tentative="0">
      <w:start w:val="1"/>
      <w:numFmt w:val="upperLetter"/>
      <w:suff w:val="nothing"/>
      <w:lvlText w:val="%1、"/>
      <w:lvlJc w:val="left"/>
    </w:lvl>
  </w:abstractNum>
  <w:abstractNum w:abstractNumId="59">
    <w:nsid w:val="66BA0F93"/>
    <w:multiLevelType w:val="singleLevel"/>
    <w:tmpl w:val="66BA0F93"/>
    <w:lvl w:ilvl="0" w:tentative="0">
      <w:start w:val="1"/>
      <w:numFmt w:val="upperLetter"/>
      <w:suff w:val="nothing"/>
      <w:lvlText w:val="%1、"/>
      <w:lvlJc w:val="left"/>
    </w:lvl>
  </w:abstractNum>
  <w:abstractNum w:abstractNumId="60">
    <w:nsid w:val="683649C5"/>
    <w:multiLevelType w:val="singleLevel"/>
    <w:tmpl w:val="683649C5"/>
    <w:lvl w:ilvl="0" w:tentative="0">
      <w:start w:val="266"/>
      <w:numFmt w:val="decimal"/>
      <w:suff w:val="nothing"/>
      <w:lvlText w:val="%1、"/>
      <w:lvlJc w:val="left"/>
    </w:lvl>
  </w:abstractNum>
  <w:abstractNum w:abstractNumId="61">
    <w:nsid w:val="695FFF88"/>
    <w:multiLevelType w:val="singleLevel"/>
    <w:tmpl w:val="695FFF88"/>
    <w:lvl w:ilvl="0" w:tentative="0">
      <w:start w:val="1"/>
      <w:numFmt w:val="upperLetter"/>
      <w:suff w:val="nothing"/>
      <w:lvlText w:val="%1、"/>
      <w:lvlJc w:val="left"/>
    </w:lvl>
  </w:abstractNum>
  <w:abstractNum w:abstractNumId="62">
    <w:nsid w:val="6ABAB921"/>
    <w:multiLevelType w:val="singleLevel"/>
    <w:tmpl w:val="6ABAB921"/>
    <w:lvl w:ilvl="0" w:tentative="0">
      <w:start w:val="1"/>
      <w:numFmt w:val="upperLetter"/>
      <w:suff w:val="nothing"/>
      <w:lvlText w:val="%1、"/>
      <w:lvlJc w:val="left"/>
    </w:lvl>
  </w:abstractNum>
  <w:abstractNum w:abstractNumId="63">
    <w:nsid w:val="6E70C357"/>
    <w:multiLevelType w:val="singleLevel"/>
    <w:tmpl w:val="6E70C357"/>
    <w:lvl w:ilvl="0" w:tentative="0">
      <w:start w:val="253"/>
      <w:numFmt w:val="decimal"/>
      <w:suff w:val="nothing"/>
      <w:lvlText w:val="%1、"/>
      <w:lvlJc w:val="left"/>
    </w:lvl>
  </w:abstractNum>
  <w:abstractNum w:abstractNumId="64">
    <w:nsid w:val="6EA6FA1A"/>
    <w:multiLevelType w:val="singleLevel"/>
    <w:tmpl w:val="6EA6FA1A"/>
    <w:lvl w:ilvl="0" w:tentative="0">
      <w:start w:val="1"/>
      <w:numFmt w:val="upperLetter"/>
      <w:suff w:val="nothing"/>
      <w:lvlText w:val="%1、"/>
      <w:lvlJc w:val="left"/>
      <w:pPr>
        <w:ind w:left="120" w:leftChars="0" w:firstLine="0" w:firstLineChars="0"/>
      </w:pPr>
    </w:lvl>
  </w:abstractNum>
  <w:abstractNum w:abstractNumId="65">
    <w:nsid w:val="72B21FA3"/>
    <w:multiLevelType w:val="singleLevel"/>
    <w:tmpl w:val="72B21FA3"/>
    <w:lvl w:ilvl="0" w:tentative="0">
      <w:start w:val="1"/>
      <w:numFmt w:val="upperLetter"/>
      <w:suff w:val="nothing"/>
      <w:lvlText w:val="%1、"/>
      <w:lvlJc w:val="left"/>
    </w:lvl>
  </w:abstractNum>
  <w:abstractNum w:abstractNumId="66">
    <w:nsid w:val="72ED8BFE"/>
    <w:multiLevelType w:val="singleLevel"/>
    <w:tmpl w:val="72ED8BFE"/>
    <w:lvl w:ilvl="0" w:tentative="0">
      <w:start w:val="1"/>
      <w:numFmt w:val="upperLetter"/>
      <w:suff w:val="nothing"/>
      <w:lvlText w:val="%1、"/>
      <w:lvlJc w:val="left"/>
    </w:lvl>
  </w:abstractNum>
  <w:abstractNum w:abstractNumId="67">
    <w:nsid w:val="740425FC"/>
    <w:multiLevelType w:val="singleLevel"/>
    <w:tmpl w:val="740425FC"/>
    <w:lvl w:ilvl="0" w:tentative="0">
      <w:start w:val="1"/>
      <w:numFmt w:val="upperLetter"/>
      <w:suff w:val="nothing"/>
      <w:lvlText w:val="%1、"/>
      <w:lvlJc w:val="left"/>
    </w:lvl>
  </w:abstractNum>
  <w:abstractNum w:abstractNumId="68">
    <w:nsid w:val="740D37EF"/>
    <w:multiLevelType w:val="singleLevel"/>
    <w:tmpl w:val="740D37EF"/>
    <w:lvl w:ilvl="0" w:tentative="0">
      <w:start w:val="1"/>
      <w:numFmt w:val="upperLetter"/>
      <w:suff w:val="nothing"/>
      <w:lvlText w:val="%1、"/>
      <w:lvlJc w:val="left"/>
    </w:lvl>
  </w:abstractNum>
  <w:abstractNum w:abstractNumId="69">
    <w:nsid w:val="76ECD61B"/>
    <w:multiLevelType w:val="singleLevel"/>
    <w:tmpl w:val="76ECD61B"/>
    <w:lvl w:ilvl="0" w:tentative="0">
      <w:start w:val="1"/>
      <w:numFmt w:val="upperLetter"/>
      <w:suff w:val="nothing"/>
      <w:lvlText w:val="%1、"/>
      <w:lvlJc w:val="left"/>
    </w:lvl>
  </w:abstractNum>
  <w:abstractNum w:abstractNumId="70">
    <w:nsid w:val="783D5689"/>
    <w:multiLevelType w:val="singleLevel"/>
    <w:tmpl w:val="783D5689"/>
    <w:lvl w:ilvl="0" w:tentative="0">
      <w:start w:val="1"/>
      <w:numFmt w:val="upperLetter"/>
      <w:suff w:val="nothing"/>
      <w:lvlText w:val="%1、"/>
      <w:lvlJc w:val="left"/>
    </w:lvl>
  </w:abstractNum>
  <w:abstractNum w:abstractNumId="71">
    <w:nsid w:val="788A7DDE"/>
    <w:multiLevelType w:val="singleLevel"/>
    <w:tmpl w:val="788A7DDE"/>
    <w:lvl w:ilvl="0" w:tentative="0">
      <w:start w:val="1"/>
      <w:numFmt w:val="upperLetter"/>
      <w:suff w:val="nothing"/>
      <w:lvlText w:val="%1、"/>
      <w:lvlJc w:val="left"/>
    </w:lvl>
  </w:abstractNum>
  <w:abstractNum w:abstractNumId="72">
    <w:nsid w:val="79B349DF"/>
    <w:multiLevelType w:val="singleLevel"/>
    <w:tmpl w:val="79B349DF"/>
    <w:lvl w:ilvl="0" w:tentative="0">
      <w:start w:val="275"/>
      <w:numFmt w:val="decimal"/>
      <w:suff w:val="nothing"/>
      <w:lvlText w:val="%1、"/>
      <w:lvlJc w:val="left"/>
    </w:lvl>
  </w:abstractNum>
  <w:abstractNum w:abstractNumId="73">
    <w:nsid w:val="79BE48A6"/>
    <w:multiLevelType w:val="singleLevel"/>
    <w:tmpl w:val="79BE48A6"/>
    <w:lvl w:ilvl="0" w:tentative="0">
      <w:start w:val="1"/>
      <w:numFmt w:val="upperLetter"/>
      <w:suff w:val="nothing"/>
      <w:lvlText w:val="%1、"/>
      <w:lvlJc w:val="left"/>
    </w:lvl>
  </w:abstractNum>
  <w:abstractNum w:abstractNumId="74">
    <w:nsid w:val="7B209E25"/>
    <w:multiLevelType w:val="singleLevel"/>
    <w:tmpl w:val="7B209E25"/>
    <w:lvl w:ilvl="0" w:tentative="0">
      <w:start w:val="1"/>
      <w:numFmt w:val="upperLetter"/>
      <w:suff w:val="nothing"/>
      <w:lvlText w:val="%1、"/>
      <w:lvlJc w:val="left"/>
    </w:lvl>
  </w:abstractNum>
  <w:abstractNum w:abstractNumId="75">
    <w:nsid w:val="7EF47EA2"/>
    <w:multiLevelType w:val="singleLevel"/>
    <w:tmpl w:val="7EF47EA2"/>
    <w:lvl w:ilvl="0" w:tentative="0">
      <w:start w:val="1"/>
      <w:numFmt w:val="upperLetter"/>
      <w:suff w:val="nothing"/>
      <w:lvlText w:val="%1、"/>
      <w:lvlJc w:val="left"/>
    </w:lvl>
  </w:abstractNum>
  <w:abstractNum w:abstractNumId="76">
    <w:nsid w:val="7FCCA0F2"/>
    <w:multiLevelType w:val="singleLevel"/>
    <w:tmpl w:val="7FCCA0F2"/>
    <w:lvl w:ilvl="0" w:tentative="0">
      <w:start w:val="1"/>
      <w:numFmt w:val="upperLetter"/>
      <w:suff w:val="nothing"/>
      <w:lvlText w:val="%1、"/>
      <w:lvlJc w:val="left"/>
    </w:lvl>
  </w:abstractNum>
  <w:num w:numId="1">
    <w:abstractNumId w:val="47"/>
  </w:num>
  <w:num w:numId="2">
    <w:abstractNumId w:val="36"/>
  </w:num>
  <w:num w:numId="3">
    <w:abstractNumId w:val="31"/>
  </w:num>
  <w:num w:numId="4">
    <w:abstractNumId w:val="23"/>
  </w:num>
  <w:num w:numId="5">
    <w:abstractNumId w:val="29"/>
  </w:num>
  <w:num w:numId="6">
    <w:abstractNumId w:val="39"/>
  </w:num>
  <w:num w:numId="7">
    <w:abstractNumId w:val="25"/>
  </w:num>
  <w:num w:numId="8">
    <w:abstractNumId w:val="68"/>
  </w:num>
  <w:num w:numId="9">
    <w:abstractNumId w:val="19"/>
  </w:num>
  <w:num w:numId="10">
    <w:abstractNumId w:val="17"/>
  </w:num>
  <w:num w:numId="11">
    <w:abstractNumId w:val="8"/>
  </w:num>
  <w:num w:numId="12">
    <w:abstractNumId w:val="22"/>
  </w:num>
  <w:num w:numId="13">
    <w:abstractNumId w:val="10"/>
  </w:num>
  <w:num w:numId="14">
    <w:abstractNumId w:val="54"/>
  </w:num>
  <w:num w:numId="15">
    <w:abstractNumId w:val="33"/>
  </w:num>
  <w:num w:numId="16">
    <w:abstractNumId w:val="67"/>
  </w:num>
  <w:num w:numId="17">
    <w:abstractNumId w:val="38"/>
  </w:num>
  <w:num w:numId="18">
    <w:abstractNumId w:val="7"/>
  </w:num>
  <w:num w:numId="19">
    <w:abstractNumId w:val="4"/>
  </w:num>
  <w:num w:numId="20">
    <w:abstractNumId w:val="45"/>
  </w:num>
  <w:num w:numId="21">
    <w:abstractNumId w:val="58"/>
  </w:num>
  <w:num w:numId="22">
    <w:abstractNumId w:val="73"/>
  </w:num>
  <w:num w:numId="23">
    <w:abstractNumId w:val="64"/>
  </w:num>
  <w:num w:numId="24">
    <w:abstractNumId w:val="5"/>
  </w:num>
  <w:num w:numId="25">
    <w:abstractNumId w:val="66"/>
  </w:num>
  <w:num w:numId="26">
    <w:abstractNumId w:val="65"/>
  </w:num>
  <w:num w:numId="27">
    <w:abstractNumId w:val="42"/>
  </w:num>
  <w:num w:numId="28">
    <w:abstractNumId w:val="46"/>
  </w:num>
  <w:num w:numId="29">
    <w:abstractNumId w:val="61"/>
  </w:num>
  <w:num w:numId="30">
    <w:abstractNumId w:val="35"/>
  </w:num>
  <w:num w:numId="31">
    <w:abstractNumId w:val="55"/>
  </w:num>
  <w:num w:numId="32">
    <w:abstractNumId w:val="50"/>
  </w:num>
  <w:num w:numId="33">
    <w:abstractNumId w:val="12"/>
  </w:num>
  <w:num w:numId="34">
    <w:abstractNumId w:val="70"/>
  </w:num>
  <w:num w:numId="35">
    <w:abstractNumId w:val="71"/>
  </w:num>
  <w:num w:numId="36">
    <w:abstractNumId w:val="57"/>
  </w:num>
  <w:num w:numId="37">
    <w:abstractNumId w:val="62"/>
  </w:num>
  <w:num w:numId="38">
    <w:abstractNumId w:val="74"/>
  </w:num>
  <w:num w:numId="39">
    <w:abstractNumId w:val="13"/>
  </w:num>
  <w:num w:numId="40">
    <w:abstractNumId w:val="48"/>
  </w:num>
  <w:num w:numId="41">
    <w:abstractNumId w:val="0"/>
  </w:num>
  <w:num w:numId="42">
    <w:abstractNumId w:val="76"/>
  </w:num>
  <w:num w:numId="43">
    <w:abstractNumId w:val="16"/>
  </w:num>
  <w:num w:numId="44">
    <w:abstractNumId w:val="51"/>
  </w:num>
  <w:num w:numId="45">
    <w:abstractNumId w:val="40"/>
  </w:num>
  <w:num w:numId="46">
    <w:abstractNumId w:val="53"/>
  </w:num>
  <w:num w:numId="47">
    <w:abstractNumId w:val="30"/>
  </w:num>
  <w:num w:numId="48">
    <w:abstractNumId w:val="24"/>
  </w:num>
  <w:num w:numId="49">
    <w:abstractNumId w:val="37"/>
  </w:num>
  <w:num w:numId="50">
    <w:abstractNumId w:val="44"/>
  </w:num>
  <w:num w:numId="51">
    <w:abstractNumId w:val="56"/>
  </w:num>
  <w:num w:numId="52">
    <w:abstractNumId w:val="6"/>
  </w:num>
  <w:num w:numId="53">
    <w:abstractNumId w:val="21"/>
  </w:num>
  <w:num w:numId="54">
    <w:abstractNumId w:val="3"/>
  </w:num>
  <w:num w:numId="55">
    <w:abstractNumId w:val="69"/>
  </w:num>
  <w:num w:numId="56">
    <w:abstractNumId w:val="32"/>
  </w:num>
  <w:num w:numId="57">
    <w:abstractNumId w:val="1"/>
  </w:num>
  <w:num w:numId="58">
    <w:abstractNumId w:val="27"/>
  </w:num>
  <w:num w:numId="59">
    <w:abstractNumId w:val="2"/>
  </w:num>
  <w:num w:numId="60">
    <w:abstractNumId w:val="20"/>
  </w:num>
  <w:num w:numId="61">
    <w:abstractNumId w:val="41"/>
  </w:num>
  <w:num w:numId="62">
    <w:abstractNumId w:val="59"/>
  </w:num>
  <w:num w:numId="63">
    <w:abstractNumId w:val="14"/>
  </w:num>
  <w:num w:numId="64">
    <w:abstractNumId w:val="11"/>
  </w:num>
  <w:num w:numId="65">
    <w:abstractNumId w:val="63"/>
  </w:num>
  <w:num w:numId="66">
    <w:abstractNumId w:val="49"/>
  </w:num>
  <w:num w:numId="67">
    <w:abstractNumId w:val="60"/>
  </w:num>
  <w:num w:numId="68">
    <w:abstractNumId w:val="72"/>
  </w:num>
  <w:num w:numId="69">
    <w:abstractNumId w:val="28"/>
  </w:num>
  <w:num w:numId="70">
    <w:abstractNumId w:val="43"/>
  </w:num>
  <w:num w:numId="71">
    <w:abstractNumId w:val="15"/>
  </w:num>
  <w:num w:numId="72">
    <w:abstractNumId w:val="26"/>
  </w:num>
  <w:num w:numId="73">
    <w:abstractNumId w:val="18"/>
  </w:num>
  <w:num w:numId="74">
    <w:abstractNumId w:val="52"/>
  </w:num>
  <w:num w:numId="75">
    <w:abstractNumId w:val="9"/>
  </w:num>
  <w:num w:numId="76">
    <w:abstractNumId w:val="34"/>
  </w:num>
  <w:num w:numId="77">
    <w:abstractNumId w:val="7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5871AB"/>
    <w:rsid w:val="00862460"/>
    <w:rsid w:val="09F03BC4"/>
    <w:rsid w:val="0DF32529"/>
    <w:rsid w:val="15730BE8"/>
    <w:rsid w:val="1B5871AB"/>
    <w:rsid w:val="27B30B6F"/>
    <w:rsid w:val="4B455852"/>
    <w:rsid w:val="4BEE3C62"/>
    <w:rsid w:val="75BF5A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customStyle="1" w:styleId="5">
    <w:name w:val="正文文本1"/>
    <w:basedOn w:val="1"/>
    <w:qFormat/>
    <w:uiPriority w:val="0"/>
    <w:pPr>
      <w:widowControl w:val="0"/>
      <w:shd w:val="clear" w:color="auto" w:fill="FFFFFF"/>
      <w:spacing w:after="360"/>
    </w:pPr>
    <w:rPr>
      <w:rFonts w:ascii="新宋体" w:hAnsi="新宋体" w:eastAsia="新宋体" w:cs="新宋体"/>
      <w:sz w:val="30"/>
      <w:szCs w:val="30"/>
      <w:u w:val="none"/>
      <w:lang w:val="zh-CN" w:eastAsia="zh-CN" w:bidi="zh-CN"/>
    </w:rPr>
  </w:style>
  <w:style w:type="paragraph" w:customStyle="1" w:styleId="6">
    <w:name w:val="目录"/>
    <w:basedOn w:val="1"/>
    <w:qFormat/>
    <w:uiPriority w:val="0"/>
    <w:pPr>
      <w:widowControl w:val="0"/>
      <w:shd w:val="clear" w:color="auto" w:fill="FFFFFF"/>
      <w:spacing w:after="360"/>
    </w:pPr>
    <w:rPr>
      <w:rFonts w:ascii="新宋体" w:hAnsi="新宋体" w:eastAsia="新宋体" w:cs="新宋体"/>
      <w:sz w:val="30"/>
      <w:szCs w:val="30"/>
      <w:u w:val="none"/>
      <w:lang w:val="zh-CN" w:eastAsia="zh-CN" w:bidi="zh-CN"/>
    </w:rPr>
  </w:style>
  <w:style w:type="paragraph" w:customStyle="1" w:styleId="7">
    <w:name w:val="正文文本 (2)"/>
    <w:basedOn w:val="1"/>
    <w:qFormat/>
    <w:uiPriority w:val="0"/>
    <w:pPr>
      <w:widowControl w:val="0"/>
      <w:shd w:val="clear" w:color="auto" w:fill="FFFFFF"/>
      <w:spacing w:after="540"/>
      <w:ind w:firstLine="680"/>
    </w:pPr>
    <w:rPr>
      <w:rFonts w:ascii="宋体" w:hAnsi="宋体" w:eastAsia="宋体" w:cs="宋体"/>
      <w:sz w:val="30"/>
      <w:szCs w:val="30"/>
      <w:u w:val="none"/>
    </w:rPr>
  </w:style>
  <w:style w:type="paragraph" w:customStyle="1" w:styleId="8">
    <w:name w:val="表格标题"/>
    <w:basedOn w:val="1"/>
    <w:qFormat/>
    <w:uiPriority w:val="0"/>
    <w:pPr>
      <w:widowControl w:val="0"/>
      <w:shd w:val="clear" w:color="auto" w:fill="FFFFFF"/>
    </w:pPr>
    <w:rPr>
      <w:rFonts w:ascii="新宋体" w:hAnsi="新宋体" w:eastAsia="新宋体" w:cs="新宋体"/>
      <w:sz w:val="30"/>
      <w:szCs w:val="30"/>
      <w:u w:val="none"/>
      <w:lang w:val="zh-CN" w:eastAsia="zh-CN" w:bidi="zh-CN"/>
    </w:rPr>
  </w:style>
  <w:style w:type="paragraph" w:customStyle="1" w:styleId="9">
    <w:name w:val="其他"/>
    <w:basedOn w:val="1"/>
    <w:qFormat/>
    <w:uiPriority w:val="0"/>
    <w:pPr>
      <w:widowControl w:val="0"/>
      <w:shd w:val="clear" w:color="auto" w:fill="FFFFFF"/>
      <w:spacing w:after="360"/>
    </w:pPr>
    <w:rPr>
      <w:rFonts w:ascii="新宋体" w:hAnsi="新宋体" w:eastAsia="新宋体" w:cs="新宋体"/>
      <w:sz w:val="30"/>
      <w:szCs w:val="30"/>
      <w:u w:val="none"/>
      <w:lang w:val="zh-CN" w:eastAsia="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2021-08-16T08:12:00Z</dcterms:created>
  <dc:creator>吕mua</dc:creator>
  <cp:lastModifiedBy>小圆子</cp:lastModifiedBy>
  <cp:lastPrinted>2021-09-14T01:17:21Z</cp:lastPrinted>
  <dcterms:modified xsi:type="dcterms:W3CDTF">2021-09-14T01:59:53Z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22BD34D108744781A45B4CC7AEF91269</vt:lpwstr>
  </property>
</Properties>
</file>